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6FD2F" w14:textId="77777777" w:rsidR="002E5A5E" w:rsidRPr="002F3638" w:rsidRDefault="00663D9C">
      <w:pPr>
        <w:rPr>
          <w:b/>
          <w:sz w:val="32"/>
          <w:szCs w:val="32"/>
        </w:rPr>
      </w:pPr>
      <w:r>
        <w:rPr>
          <w:b/>
          <w:sz w:val="32"/>
          <w:szCs w:val="32"/>
        </w:rPr>
        <w:t xml:space="preserve">Frank Jobert, Jr.                                                  </w:t>
      </w:r>
      <w:r w:rsidR="000B6B0E">
        <w:rPr>
          <w:b/>
          <w:sz w:val="32"/>
          <w:szCs w:val="32"/>
        </w:rPr>
        <w:t xml:space="preserve">  </w:t>
      </w:r>
      <w:r w:rsidR="00160BD1">
        <w:rPr>
          <w:b/>
          <w:sz w:val="32"/>
          <w:szCs w:val="32"/>
        </w:rPr>
        <w:t xml:space="preserve">               </w:t>
      </w:r>
      <w:r w:rsidR="00A25347">
        <w:rPr>
          <w:b/>
          <w:sz w:val="32"/>
          <w:szCs w:val="32"/>
        </w:rPr>
        <w:t xml:space="preserve">    </w:t>
      </w:r>
      <w:r w:rsidR="00AF414C">
        <w:rPr>
          <w:b/>
          <w:sz w:val="32"/>
          <w:szCs w:val="32"/>
        </w:rPr>
        <w:t>April 17, 2018</w:t>
      </w:r>
      <w:r>
        <w:rPr>
          <w:b/>
          <w:sz w:val="32"/>
          <w:szCs w:val="32"/>
        </w:rPr>
        <w:t xml:space="preserve">                                                          </w:t>
      </w:r>
      <w:r w:rsidR="000B6B0E">
        <w:rPr>
          <w:b/>
          <w:sz w:val="32"/>
          <w:szCs w:val="32"/>
        </w:rPr>
        <w:t xml:space="preserve">Director of </w:t>
      </w:r>
      <w:r w:rsidR="00543FE8" w:rsidRPr="002F3638">
        <w:rPr>
          <w:b/>
          <w:sz w:val="32"/>
          <w:szCs w:val="32"/>
        </w:rPr>
        <w:t>RSEA</w:t>
      </w:r>
      <w:r w:rsidR="000B6B0E">
        <w:rPr>
          <w:b/>
          <w:sz w:val="32"/>
          <w:szCs w:val="32"/>
        </w:rPr>
        <w:t>’s</w:t>
      </w:r>
      <w:r w:rsidR="00543FE8" w:rsidRPr="002F3638">
        <w:rPr>
          <w:b/>
          <w:sz w:val="32"/>
          <w:szCs w:val="32"/>
        </w:rPr>
        <w:t xml:space="preserve"> Legislative</w:t>
      </w:r>
      <w:r w:rsidR="000B6B0E">
        <w:rPr>
          <w:b/>
          <w:sz w:val="32"/>
          <w:szCs w:val="32"/>
        </w:rPr>
        <w:t xml:space="preserve"> &amp; Governmental Affairs</w:t>
      </w:r>
    </w:p>
    <w:p w14:paraId="10CBC23A" w14:textId="77777777" w:rsidR="00CD7011" w:rsidRDefault="00AF414C" w:rsidP="00800F59">
      <w:pPr>
        <w:spacing w:line="240" w:lineRule="auto"/>
        <w:jc w:val="both"/>
        <w:rPr>
          <w:sz w:val="32"/>
          <w:szCs w:val="32"/>
        </w:rPr>
      </w:pPr>
      <w:r>
        <w:rPr>
          <w:sz w:val="32"/>
          <w:szCs w:val="32"/>
        </w:rPr>
        <w:t>The 2018</w:t>
      </w:r>
      <w:r w:rsidR="00274895">
        <w:rPr>
          <w:sz w:val="32"/>
          <w:szCs w:val="32"/>
        </w:rPr>
        <w:t xml:space="preserve"> Louisiana</w:t>
      </w:r>
      <w:r w:rsidR="008B0861">
        <w:rPr>
          <w:sz w:val="32"/>
          <w:szCs w:val="32"/>
        </w:rPr>
        <w:t xml:space="preserve"> Legislativ</w:t>
      </w:r>
      <w:r w:rsidR="00120A08">
        <w:rPr>
          <w:sz w:val="32"/>
          <w:szCs w:val="32"/>
        </w:rPr>
        <w:t xml:space="preserve">e Session </w:t>
      </w:r>
      <w:r>
        <w:rPr>
          <w:sz w:val="32"/>
          <w:szCs w:val="32"/>
        </w:rPr>
        <w:t>has already begun</w:t>
      </w:r>
      <w:r w:rsidR="00282B7D">
        <w:rPr>
          <w:sz w:val="32"/>
          <w:szCs w:val="32"/>
        </w:rPr>
        <w:t>.</w:t>
      </w:r>
      <w:r w:rsidR="00055835">
        <w:rPr>
          <w:sz w:val="32"/>
          <w:szCs w:val="32"/>
        </w:rPr>
        <w:t xml:space="preserve"> This year’s </w:t>
      </w:r>
      <w:r w:rsidR="00406320">
        <w:rPr>
          <w:sz w:val="32"/>
          <w:szCs w:val="32"/>
        </w:rPr>
        <w:t>R</w:t>
      </w:r>
      <w:r w:rsidR="00055835">
        <w:rPr>
          <w:sz w:val="32"/>
          <w:szCs w:val="32"/>
        </w:rPr>
        <w:t xml:space="preserve">egular </w:t>
      </w:r>
      <w:r w:rsidR="00406320">
        <w:rPr>
          <w:sz w:val="32"/>
          <w:szCs w:val="32"/>
        </w:rPr>
        <w:t>S</w:t>
      </w:r>
      <w:r w:rsidR="008B0861">
        <w:rPr>
          <w:sz w:val="32"/>
          <w:szCs w:val="32"/>
        </w:rPr>
        <w:t>ession</w:t>
      </w:r>
      <w:r w:rsidR="00CD7011">
        <w:rPr>
          <w:sz w:val="32"/>
          <w:szCs w:val="32"/>
        </w:rPr>
        <w:t xml:space="preserve"> began</w:t>
      </w:r>
      <w:r w:rsidR="002F3638">
        <w:rPr>
          <w:sz w:val="32"/>
          <w:szCs w:val="32"/>
        </w:rPr>
        <w:t xml:space="preserve"> at noon</w:t>
      </w:r>
      <w:r w:rsidR="00274895">
        <w:rPr>
          <w:sz w:val="32"/>
          <w:szCs w:val="32"/>
        </w:rPr>
        <w:t xml:space="preserve"> on </w:t>
      </w:r>
      <w:r w:rsidR="002F3638">
        <w:rPr>
          <w:sz w:val="32"/>
          <w:szCs w:val="32"/>
        </w:rPr>
        <w:t xml:space="preserve">Monday, </w:t>
      </w:r>
      <w:r w:rsidR="00CD7011">
        <w:rPr>
          <w:sz w:val="32"/>
          <w:szCs w:val="32"/>
        </w:rPr>
        <w:t>March 12</w:t>
      </w:r>
      <w:r w:rsidR="00274895" w:rsidRPr="00406320">
        <w:rPr>
          <w:sz w:val="32"/>
          <w:szCs w:val="32"/>
          <w:vertAlign w:val="superscript"/>
        </w:rPr>
        <w:t>th</w:t>
      </w:r>
      <w:r w:rsidR="00406320">
        <w:rPr>
          <w:sz w:val="32"/>
          <w:szCs w:val="32"/>
        </w:rPr>
        <w:t>,</w:t>
      </w:r>
      <w:r w:rsidR="00274895">
        <w:rPr>
          <w:sz w:val="32"/>
          <w:szCs w:val="32"/>
        </w:rPr>
        <w:t xml:space="preserve"> and must end no later than</w:t>
      </w:r>
      <w:r w:rsidR="002F3638">
        <w:rPr>
          <w:sz w:val="32"/>
          <w:szCs w:val="32"/>
        </w:rPr>
        <w:t xml:space="preserve"> 6:00 </w:t>
      </w:r>
      <w:r w:rsidR="00406320">
        <w:rPr>
          <w:sz w:val="32"/>
          <w:szCs w:val="32"/>
        </w:rPr>
        <w:t>p.m.</w:t>
      </w:r>
      <w:r w:rsidR="00274895">
        <w:rPr>
          <w:sz w:val="32"/>
          <w:szCs w:val="32"/>
        </w:rPr>
        <w:t xml:space="preserve"> </w:t>
      </w:r>
      <w:r w:rsidR="00CD7011">
        <w:rPr>
          <w:sz w:val="32"/>
          <w:szCs w:val="32"/>
        </w:rPr>
        <w:t>on Monday</w:t>
      </w:r>
      <w:r w:rsidR="002F3638">
        <w:rPr>
          <w:sz w:val="32"/>
          <w:szCs w:val="32"/>
        </w:rPr>
        <w:t xml:space="preserve">, </w:t>
      </w:r>
      <w:r w:rsidR="00CD7011">
        <w:rPr>
          <w:sz w:val="32"/>
          <w:szCs w:val="32"/>
        </w:rPr>
        <w:t>June 4</w:t>
      </w:r>
      <w:r w:rsidR="00055835" w:rsidRPr="00055835">
        <w:rPr>
          <w:sz w:val="32"/>
          <w:szCs w:val="32"/>
          <w:vertAlign w:val="superscript"/>
        </w:rPr>
        <w:t>th</w:t>
      </w:r>
      <w:r w:rsidR="00055835">
        <w:rPr>
          <w:sz w:val="32"/>
          <w:szCs w:val="32"/>
        </w:rPr>
        <w:t>.</w:t>
      </w:r>
      <w:r w:rsidR="008B0861">
        <w:rPr>
          <w:sz w:val="32"/>
          <w:szCs w:val="32"/>
        </w:rPr>
        <w:t xml:space="preserve"> </w:t>
      </w:r>
      <w:r w:rsidR="00CD7011">
        <w:rPr>
          <w:sz w:val="32"/>
          <w:szCs w:val="32"/>
        </w:rPr>
        <w:t>While t</w:t>
      </w:r>
      <w:r w:rsidR="007272EF">
        <w:rPr>
          <w:sz w:val="32"/>
          <w:szCs w:val="32"/>
        </w:rPr>
        <w:t xml:space="preserve">his session is </w:t>
      </w:r>
      <w:r w:rsidR="00CD7011">
        <w:rPr>
          <w:sz w:val="32"/>
          <w:szCs w:val="32"/>
        </w:rPr>
        <w:t>not deemed</w:t>
      </w:r>
      <w:r w:rsidR="007272EF">
        <w:rPr>
          <w:sz w:val="32"/>
          <w:szCs w:val="32"/>
        </w:rPr>
        <w:t xml:space="preserve"> as a </w:t>
      </w:r>
      <w:r w:rsidR="00CD7011">
        <w:rPr>
          <w:sz w:val="32"/>
          <w:szCs w:val="32"/>
        </w:rPr>
        <w:t>“fiscal” session, it still appears to be that the main focus of this session is balancing the budget</w:t>
      </w:r>
      <w:r w:rsidR="00F8236F">
        <w:rPr>
          <w:sz w:val="32"/>
          <w:szCs w:val="32"/>
        </w:rPr>
        <w:t>,</w:t>
      </w:r>
      <w:r w:rsidR="00CD7011">
        <w:rPr>
          <w:sz w:val="32"/>
          <w:szCs w:val="32"/>
        </w:rPr>
        <w:t xml:space="preserve"> in the face of the so-called “fiscal cliff.”</w:t>
      </w:r>
      <w:r w:rsidR="007272EF">
        <w:rPr>
          <w:sz w:val="32"/>
          <w:szCs w:val="32"/>
        </w:rPr>
        <w:t xml:space="preserve"> </w:t>
      </w:r>
      <w:r w:rsidR="00CD7011">
        <w:rPr>
          <w:sz w:val="32"/>
          <w:szCs w:val="32"/>
        </w:rPr>
        <w:t>As of this writing, it still remains to be seen if yet another special session will be called to find approximately $650 million in new revenue</w:t>
      </w:r>
      <w:r w:rsidR="00080FC1">
        <w:rPr>
          <w:sz w:val="32"/>
          <w:szCs w:val="32"/>
        </w:rPr>
        <w:t>,</w:t>
      </w:r>
      <w:r w:rsidR="00CD7011">
        <w:rPr>
          <w:sz w:val="32"/>
          <w:szCs w:val="32"/>
        </w:rPr>
        <w:t xml:space="preserve"> </w:t>
      </w:r>
      <w:r w:rsidR="00F8236F">
        <w:rPr>
          <w:sz w:val="32"/>
          <w:szCs w:val="32"/>
        </w:rPr>
        <w:t>and/</w:t>
      </w:r>
      <w:r w:rsidR="00CD7011">
        <w:rPr>
          <w:sz w:val="32"/>
          <w:szCs w:val="32"/>
        </w:rPr>
        <w:t xml:space="preserve">or whether to renew </w:t>
      </w:r>
      <w:r w:rsidR="00080FC1">
        <w:rPr>
          <w:sz w:val="32"/>
          <w:szCs w:val="32"/>
        </w:rPr>
        <w:t xml:space="preserve">all or a portion of </w:t>
      </w:r>
      <w:r w:rsidR="00CD7011">
        <w:rPr>
          <w:sz w:val="32"/>
          <w:szCs w:val="32"/>
        </w:rPr>
        <w:t xml:space="preserve">existing temporary taxes set to expire June 30, 2018 </w:t>
      </w:r>
      <w:r w:rsidR="00080FC1">
        <w:rPr>
          <w:sz w:val="32"/>
          <w:szCs w:val="32"/>
        </w:rPr>
        <w:t>and/</w:t>
      </w:r>
      <w:r w:rsidR="00CD7011">
        <w:rPr>
          <w:sz w:val="32"/>
          <w:szCs w:val="32"/>
        </w:rPr>
        <w:t>or to encounter severe budget reductions</w:t>
      </w:r>
      <w:r w:rsidR="00DE0F81">
        <w:rPr>
          <w:sz w:val="32"/>
          <w:szCs w:val="32"/>
        </w:rPr>
        <w:t xml:space="preserve"> in healthcare,</w:t>
      </w:r>
      <w:r w:rsidR="00F8236F">
        <w:rPr>
          <w:sz w:val="32"/>
          <w:szCs w:val="32"/>
        </w:rPr>
        <w:t xml:space="preserve"> higher education</w:t>
      </w:r>
      <w:r w:rsidR="00DE0F81">
        <w:rPr>
          <w:sz w:val="32"/>
          <w:szCs w:val="32"/>
        </w:rPr>
        <w:t xml:space="preserve"> and corrections</w:t>
      </w:r>
      <w:r w:rsidR="00CD7011">
        <w:rPr>
          <w:sz w:val="32"/>
          <w:szCs w:val="32"/>
        </w:rPr>
        <w:t xml:space="preserve">. </w:t>
      </w:r>
      <w:r w:rsidR="00F8236F">
        <w:rPr>
          <w:sz w:val="32"/>
          <w:szCs w:val="32"/>
        </w:rPr>
        <w:t>Stay tuned</w:t>
      </w:r>
      <w:r w:rsidR="00CD7011">
        <w:rPr>
          <w:sz w:val="32"/>
          <w:szCs w:val="32"/>
        </w:rPr>
        <w:t>!</w:t>
      </w:r>
    </w:p>
    <w:p w14:paraId="73E6EFDA" w14:textId="77777777" w:rsidR="00A925FC" w:rsidRDefault="00CD7011" w:rsidP="00800F59">
      <w:pPr>
        <w:spacing w:line="240" w:lineRule="auto"/>
        <w:jc w:val="both"/>
        <w:rPr>
          <w:sz w:val="32"/>
          <w:szCs w:val="32"/>
        </w:rPr>
      </w:pPr>
      <w:r>
        <w:rPr>
          <w:sz w:val="32"/>
          <w:szCs w:val="32"/>
        </w:rPr>
        <w:t>With respect to retirement legislation</w:t>
      </w:r>
      <w:r w:rsidR="00080FC1">
        <w:rPr>
          <w:sz w:val="32"/>
          <w:szCs w:val="32"/>
        </w:rPr>
        <w:t>,</w:t>
      </w:r>
      <w:r>
        <w:rPr>
          <w:sz w:val="32"/>
          <w:szCs w:val="32"/>
        </w:rPr>
        <w:t xml:space="preserve"> only a few bills directly impacting LASERS are in the hopper. The most important and most prominent retirement measure being proposed is </w:t>
      </w:r>
      <w:r w:rsidRPr="00F8236F">
        <w:rPr>
          <w:b/>
          <w:sz w:val="32"/>
          <w:szCs w:val="32"/>
        </w:rPr>
        <w:t>Senate Bill 14</w:t>
      </w:r>
      <w:r>
        <w:rPr>
          <w:sz w:val="32"/>
          <w:szCs w:val="32"/>
        </w:rPr>
        <w:t xml:space="preserve"> </w:t>
      </w:r>
      <w:r w:rsidRPr="00F8236F">
        <w:rPr>
          <w:b/>
          <w:sz w:val="32"/>
          <w:szCs w:val="32"/>
        </w:rPr>
        <w:t>(Barrow Peacock).</w:t>
      </w:r>
      <w:r>
        <w:rPr>
          <w:sz w:val="32"/>
          <w:szCs w:val="32"/>
        </w:rPr>
        <w:t xml:space="preserve"> </w:t>
      </w:r>
      <w:r w:rsidR="00080FC1">
        <w:rPr>
          <w:sz w:val="32"/>
          <w:szCs w:val="32"/>
        </w:rPr>
        <w:t xml:space="preserve">This measure, brought at the request of LASERS, is a “hybrid” retirement plan for newly hired employees effective January 1, 2020. It is a combination of the traditional LASERS “defined benefit” plan with a “defined contribution” component also imbedded in the new retirement plan. </w:t>
      </w:r>
    </w:p>
    <w:p w14:paraId="7D8C74A7" w14:textId="178B40E2" w:rsidR="002D105D" w:rsidRDefault="00080FC1" w:rsidP="00800F59">
      <w:pPr>
        <w:spacing w:line="240" w:lineRule="auto"/>
        <w:jc w:val="both"/>
        <w:rPr>
          <w:sz w:val="32"/>
          <w:szCs w:val="32"/>
        </w:rPr>
      </w:pPr>
      <w:r>
        <w:rPr>
          <w:sz w:val="32"/>
          <w:szCs w:val="32"/>
        </w:rPr>
        <w:t>The plan is designed to provide portability of benefits to the so-called millennial generation of workers in state government, who tend not to stay too long in one place of employment. This plan only impacts LASERS’ rank and file employees. It does not include hazardous-duty personnel or judges. As of this writing</w:t>
      </w:r>
      <w:r w:rsidR="00A925FC">
        <w:rPr>
          <w:sz w:val="32"/>
          <w:szCs w:val="32"/>
        </w:rPr>
        <w:t>,</w:t>
      </w:r>
      <w:r>
        <w:rPr>
          <w:sz w:val="32"/>
          <w:szCs w:val="32"/>
        </w:rPr>
        <w:t xml:space="preserve"> the bill has passed out of the Senate Retirement Committee by a vote of 4-1 and out of Senate Finance by a vote of 6-3 in favor.</w:t>
      </w:r>
      <w:r w:rsidR="00A925FC">
        <w:rPr>
          <w:sz w:val="32"/>
          <w:szCs w:val="32"/>
        </w:rPr>
        <w:t xml:space="preserve"> The bill is now headed to the full Senate (floor) where it will probably be voted on next week and will require a two-thirds vote for passage before it goes the House of Representatives.</w:t>
      </w:r>
      <w:r>
        <w:rPr>
          <w:sz w:val="32"/>
          <w:szCs w:val="32"/>
        </w:rPr>
        <w:t xml:space="preserve"> </w:t>
      </w:r>
      <w:r w:rsidR="00C97780">
        <w:rPr>
          <w:sz w:val="32"/>
          <w:szCs w:val="32"/>
        </w:rPr>
        <w:t xml:space="preserve">SB 14 ran into considerable opposition from the AFL-CIO and teacher unions, causing </w:t>
      </w:r>
      <w:r w:rsidR="00C97780">
        <w:rPr>
          <w:sz w:val="32"/>
          <w:szCs w:val="32"/>
        </w:rPr>
        <w:lastRenderedPageBreak/>
        <w:t xml:space="preserve">the Governor to withdraw his support for SB 14.  It appears the legislation is not going to move forward in the 2018 regular session. </w:t>
      </w:r>
    </w:p>
    <w:p w14:paraId="1064319E" w14:textId="77777777" w:rsidR="002D105D" w:rsidRPr="002D105D" w:rsidRDefault="00A925FC" w:rsidP="00800F59">
      <w:pPr>
        <w:spacing w:line="240" w:lineRule="auto"/>
        <w:jc w:val="both"/>
        <w:rPr>
          <w:sz w:val="32"/>
          <w:szCs w:val="32"/>
        </w:rPr>
      </w:pPr>
      <w:r>
        <w:rPr>
          <w:sz w:val="32"/>
          <w:szCs w:val="32"/>
        </w:rPr>
        <w:t>RSEA has adopted a position of “support” for this plan</w:t>
      </w:r>
      <w:r w:rsidR="00080FC1">
        <w:rPr>
          <w:sz w:val="32"/>
          <w:szCs w:val="32"/>
        </w:rPr>
        <w:t xml:space="preserve"> </w:t>
      </w:r>
      <w:r>
        <w:rPr>
          <w:sz w:val="32"/>
          <w:szCs w:val="32"/>
        </w:rPr>
        <w:t xml:space="preserve">with </w:t>
      </w:r>
      <w:r w:rsidRPr="0062203A">
        <w:rPr>
          <w:b/>
          <w:sz w:val="32"/>
          <w:szCs w:val="32"/>
        </w:rPr>
        <w:t>a caveat</w:t>
      </w:r>
      <w:r>
        <w:rPr>
          <w:sz w:val="32"/>
          <w:szCs w:val="32"/>
        </w:rPr>
        <w:t xml:space="preserve">. RSEA’s mission </w:t>
      </w:r>
      <w:r w:rsidRPr="00A925FC">
        <w:rPr>
          <w:sz w:val="32"/>
          <w:szCs w:val="32"/>
        </w:rPr>
        <w:t>is</w:t>
      </w:r>
      <w:r w:rsidR="002D105D">
        <w:rPr>
          <w:i/>
          <w:sz w:val="32"/>
          <w:szCs w:val="32"/>
        </w:rPr>
        <w:t xml:space="preserve"> “to </w:t>
      </w:r>
      <w:r w:rsidRPr="00A925FC">
        <w:rPr>
          <w:i/>
          <w:sz w:val="32"/>
          <w:szCs w:val="32"/>
        </w:rPr>
        <w:t>advance the quality of life of current and future retired state employees who have given of their talents to the State of Louisiana</w:t>
      </w:r>
      <w:r>
        <w:rPr>
          <w:i/>
          <w:sz w:val="32"/>
          <w:szCs w:val="32"/>
        </w:rPr>
        <w:t>.”</w:t>
      </w:r>
      <w:r>
        <w:rPr>
          <w:sz w:val="32"/>
          <w:szCs w:val="32"/>
        </w:rPr>
        <w:t xml:space="preserve"> That means our focus is on </w:t>
      </w:r>
      <w:r w:rsidRPr="002D105D">
        <w:rPr>
          <w:sz w:val="32"/>
          <w:szCs w:val="32"/>
        </w:rPr>
        <w:t>career state</w:t>
      </w:r>
      <w:r>
        <w:rPr>
          <w:sz w:val="32"/>
          <w:szCs w:val="32"/>
        </w:rPr>
        <w:t xml:space="preserve"> </w:t>
      </w:r>
      <w:r w:rsidRPr="002D105D">
        <w:rPr>
          <w:sz w:val="32"/>
          <w:szCs w:val="32"/>
        </w:rPr>
        <w:t>employees</w:t>
      </w:r>
      <w:r>
        <w:rPr>
          <w:sz w:val="32"/>
          <w:szCs w:val="32"/>
        </w:rPr>
        <w:t xml:space="preserve"> who will one day become our state retirees.</w:t>
      </w:r>
      <w:r w:rsidR="002D105D">
        <w:rPr>
          <w:sz w:val="32"/>
          <w:szCs w:val="32"/>
        </w:rPr>
        <w:t xml:space="preserve"> We are more interested in preserving and enhancing the benefits for </w:t>
      </w:r>
      <w:r w:rsidR="002D105D" w:rsidRPr="002D105D">
        <w:rPr>
          <w:b/>
          <w:sz w:val="32"/>
          <w:szCs w:val="32"/>
        </w:rPr>
        <w:t>career employees</w:t>
      </w:r>
      <w:r w:rsidR="002D105D">
        <w:rPr>
          <w:sz w:val="32"/>
          <w:szCs w:val="32"/>
        </w:rPr>
        <w:t xml:space="preserve"> than we are in taking care of those who are </w:t>
      </w:r>
      <w:r w:rsidR="002D105D">
        <w:rPr>
          <w:b/>
          <w:sz w:val="32"/>
          <w:szCs w:val="32"/>
        </w:rPr>
        <w:t xml:space="preserve">transient employees </w:t>
      </w:r>
      <w:r w:rsidR="002D105D" w:rsidRPr="002D105D">
        <w:rPr>
          <w:sz w:val="32"/>
          <w:szCs w:val="32"/>
        </w:rPr>
        <w:t>who come and go.</w:t>
      </w:r>
      <w:r w:rsidR="00BA484C">
        <w:rPr>
          <w:sz w:val="32"/>
          <w:szCs w:val="32"/>
        </w:rPr>
        <w:t xml:space="preserve"> Our goal is to attract and retain a trained, reliable, and career-oriented workforce.</w:t>
      </w:r>
    </w:p>
    <w:p w14:paraId="6ED0331E" w14:textId="77777777" w:rsidR="00575CCA" w:rsidRPr="002D105D" w:rsidRDefault="002D105D" w:rsidP="00800F59">
      <w:pPr>
        <w:spacing w:line="240" w:lineRule="auto"/>
        <w:jc w:val="both"/>
        <w:rPr>
          <w:sz w:val="32"/>
          <w:szCs w:val="32"/>
        </w:rPr>
      </w:pPr>
      <w:r w:rsidRPr="002D105D">
        <w:rPr>
          <w:sz w:val="32"/>
          <w:szCs w:val="32"/>
        </w:rPr>
        <w:t xml:space="preserve">Therefore, </w:t>
      </w:r>
      <w:r>
        <w:rPr>
          <w:sz w:val="32"/>
          <w:szCs w:val="32"/>
        </w:rPr>
        <w:t xml:space="preserve">the </w:t>
      </w:r>
      <w:r w:rsidR="003F247E">
        <w:rPr>
          <w:sz w:val="32"/>
          <w:szCs w:val="32"/>
        </w:rPr>
        <w:t>“</w:t>
      </w:r>
      <w:r>
        <w:rPr>
          <w:sz w:val="32"/>
          <w:szCs w:val="32"/>
        </w:rPr>
        <w:t>caveat</w:t>
      </w:r>
      <w:r w:rsidR="003F247E">
        <w:rPr>
          <w:sz w:val="32"/>
          <w:szCs w:val="32"/>
        </w:rPr>
        <w:t>”</w:t>
      </w:r>
      <w:r>
        <w:rPr>
          <w:sz w:val="32"/>
          <w:szCs w:val="32"/>
        </w:rPr>
        <w:t xml:space="preserve"> is that we would like the plan to be </w:t>
      </w:r>
      <w:r w:rsidRPr="003F247E">
        <w:rPr>
          <w:b/>
          <w:sz w:val="32"/>
          <w:szCs w:val="32"/>
        </w:rPr>
        <w:t>optional</w:t>
      </w:r>
      <w:r>
        <w:rPr>
          <w:sz w:val="32"/>
          <w:szCs w:val="32"/>
        </w:rPr>
        <w:t xml:space="preserve"> for newly hired employees. If an individual is not longing to be a career employee, than perhaps he or she would be better off with the “hybrid” plan. If on the other hand, the new employee is seeking a life-long career in state government, than perhaps they would opt for the current “defined benefit” plan. </w:t>
      </w:r>
      <w:r w:rsidR="003F247E">
        <w:rPr>
          <w:sz w:val="32"/>
          <w:szCs w:val="32"/>
        </w:rPr>
        <w:t xml:space="preserve">Let the employee make </w:t>
      </w:r>
      <w:r w:rsidR="0062203A">
        <w:rPr>
          <w:sz w:val="32"/>
          <w:szCs w:val="32"/>
        </w:rPr>
        <w:t>the decision as to the plan that’s best</w:t>
      </w:r>
      <w:r w:rsidR="003F247E">
        <w:rPr>
          <w:sz w:val="32"/>
          <w:szCs w:val="32"/>
        </w:rPr>
        <w:t xml:space="preserve"> for them, and </w:t>
      </w:r>
      <w:r w:rsidR="00DE0F81">
        <w:rPr>
          <w:sz w:val="32"/>
          <w:szCs w:val="32"/>
        </w:rPr>
        <w:t xml:space="preserve">let them </w:t>
      </w:r>
      <w:r w:rsidR="003F247E">
        <w:rPr>
          <w:sz w:val="32"/>
          <w:szCs w:val="32"/>
        </w:rPr>
        <w:t>not be forced into one plan or the other!</w:t>
      </w:r>
    </w:p>
    <w:p w14:paraId="4445F2FE" w14:textId="77777777" w:rsidR="00A7562A" w:rsidRDefault="00F8236F" w:rsidP="00800F59">
      <w:pPr>
        <w:spacing w:line="240" w:lineRule="auto"/>
        <w:jc w:val="both"/>
        <w:rPr>
          <w:sz w:val="32"/>
          <w:szCs w:val="32"/>
        </w:rPr>
      </w:pPr>
      <w:r>
        <w:rPr>
          <w:sz w:val="32"/>
          <w:szCs w:val="32"/>
        </w:rPr>
        <w:t>Elsewhere in this newsletter, you will find some other</w:t>
      </w:r>
      <w:r w:rsidR="00887239">
        <w:rPr>
          <w:sz w:val="32"/>
          <w:szCs w:val="32"/>
        </w:rPr>
        <w:t xml:space="preserve"> </w:t>
      </w:r>
      <w:r>
        <w:rPr>
          <w:sz w:val="32"/>
          <w:szCs w:val="32"/>
        </w:rPr>
        <w:t xml:space="preserve">legislative instruments </w:t>
      </w:r>
      <w:r w:rsidR="00887239">
        <w:rPr>
          <w:sz w:val="32"/>
          <w:szCs w:val="32"/>
        </w:rPr>
        <w:t xml:space="preserve">impacting LASERS that </w:t>
      </w:r>
      <w:r>
        <w:rPr>
          <w:sz w:val="32"/>
          <w:szCs w:val="32"/>
        </w:rPr>
        <w:t>RSEA is tracking</w:t>
      </w:r>
      <w:r w:rsidR="00887239">
        <w:rPr>
          <w:sz w:val="32"/>
          <w:szCs w:val="32"/>
        </w:rPr>
        <w:t xml:space="preserve"> and </w:t>
      </w:r>
      <w:r>
        <w:rPr>
          <w:sz w:val="32"/>
          <w:szCs w:val="32"/>
        </w:rPr>
        <w:t>with our RSEA Board positions duly noted.</w:t>
      </w:r>
      <w:r w:rsidR="00277EAD">
        <w:rPr>
          <w:sz w:val="32"/>
          <w:szCs w:val="32"/>
        </w:rPr>
        <w:t xml:space="preserve"> Also, there will not be a COLA this year, as insufficient monies are available in the Experience Account to fund one.</w:t>
      </w:r>
    </w:p>
    <w:p w14:paraId="4A87E618" w14:textId="77777777" w:rsidR="00DE0F81" w:rsidRDefault="00DE0F81" w:rsidP="00800F59">
      <w:pPr>
        <w:spacing w:line="240" w:lineRule="auto"/>
        <w:jc w:val="both"/>
        <w:rPr>
          <w:sz w:val="32"/>
          <w:szCs w:val="32"/>
        </w:rPr>
      </w:pPr>
      <w:r>
        <w:rPr>
          <w:sz w:val="32"/>
          <w:szCs w:val="32"/>
        </w:rPr>
        <w:t xml:space="preserve">Lastly, with regard to your Office of Group Benefits premium forecast for the policy plan year beginning January 1, 2019, The OGB Policy and Planning Board </w:t>
      </w:r>
      <w:r w:rsidR="009A68EF">
        <w:rPr>
          <w:sz w:val="32"/>
          <w:szCs w:val="32"/>
        </w:rPr>
        <w:t>voted unanimously</w:t>
      </w:r>
      <w:r>
        <w:rPr>
          <w:sz w:val="32"/>
          <w:szCs w:val="32"/>
        </w:rPr>
        <w:t xml:space="preserve"> at its recent meeting to recommend</w:t>
      </w:r>
      <w:r w:rsidR="009A68EF">
        <w:rPr>
          <w:sz w:val="32"/>
          <w:szCs w:val="32"/>
        </w:rPr>
        <w:t xml:space="preserve"> NO </w:t>
      </w:r>
      <w:r>
        <w:rPr>
          <w:sz w:val="32"/>
          <w:szCs w:val="32"/>
        </w:rPr>
        <w:t>rate increases</w:t>
      </w:r>
      <w:r w:rsidR="009A68EF">
        <w:rPr>
          <w:sz w:val="32"/>
          <w:szCs w:val="32"/>
        </w:rPr>
        <w:t xml:space="preserve"> on health insurance premiums</w:t>
      </w:r>
      <w:r>
        <w:rPr>
          <w:sz w:val="32"/>
          <w:szCs w:val="32"/>
        </w:rPr>
        <w:t xml:space="preserve"> for the year 2019. This is still subject to legislative oversight approval but looks very favorable at this time.</w:t>
      </w:r>
    </w:p>
    <w:p w14:paraId="5A930F2B" w14:textId="77777777" w:rsidR="00DE0F81" w:rsidRDefault="00DE0F81" w:rsidP="00800F59">
      <w:pPr>
        <w:spacing w:after="0" w:line="240" w:lineRule="auto"/>
        <w:jc w:val="both"/>
        <w:rPr>
          <w:sz w:val="32"/>
          <w:szCs w:val="32"/>
        </w:rPr>
      </w:pPr>
    </w:p>
    <w:p w14:paraId="56B9C667" w14:textId="77777777" w:rsidR="00800F59" w:rsidRDefault="00DE0F81" w:rsidP="00800F59">
      <w:pPr>
        <w:spacing w:after="0" w:line="240" w:lineRule="auto"/>
        <w:jc w:val="both"/>
        <w:rPr>
          <w:sz w:val="32"/>
          <w:szCs w:val="32"/>
        </w:rPr>
      </w:pPr>
      <w:r>
        <w:rPr>
          <w:sz w:val="32"/>
          <w:szCs w:val="32"/>
        </w:rPr>
        <w:t>Frank Jobert</w:t>
      </w:r>
      <w:r w:rsidR="00131A71">
        <w:rPr>
          <w:sz w:val="32"/>
          <w:szCs w:val="32"/>
        </w:rPr>
        <w:t>, Jr.</w:t>
      </w:r>
    </w:p>
    <w:p w14:paraId="2FFD38D5" w14:textId="77777777" w:rsidR="00DE36CF" w:rsidRPr="00543FE8" w:rsidRDefault="00800F59" w:rsidP="00800F59">
      <w:pPr>
        <w:spacing w:after="0" w:line="240" w:lineRule="auto"/>
        <w:jc w:val="both"/>
        <w:rPr>
          <w:sz w:val="32"/>
          <w:szCs w:val="32"/>
        </w:rPr>
      </w:pPr>
      <w:r>
        <w:rPr>
          <w:sz w:val="32"/>
          <w:szCs w:val="32"/>
        </w:rPr>
        <w:lastRenderedPageBreak/>
        <w:t>RSEA Legislative &amp; Governmental Affairs Director</w:t>
      </w:r>
      <w:r w:rsidR="00CD4F30">
        <w:rPr>
          <w:sz w:val="32"/>
          <w:szCs w:val="32"/>
        </w:rPr>
        <w:t xml:space="preserve"> </w:t>
      </w:r>
    </w:p>
    <w:sectPr w:rsidR="00DE36CF" w:rsidRPr="00543F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FE8"/>
    <w:rsid w:val="000446BE"/>
    <w:rsid w:val="000476B6"/>
    <w:rsid w:val="000546F5"/>
    <w:rsid w:val="0005563C"/>
    <w:rsid w:val="00055835"/>
    <w:rsid w:val="00076E44"/>
    <w:rsid w:val="00080FC1"/>
    <w:rsid w:val="000847B6"/>
    <w:rsid w:val="00087BF2"/>
    <w:rsid w:val="000B6B0E"/>
    <w:rsid w:val="000C1650"/>
    <w:rsid w:val="000D6934"/>
    <w:rsid w:val="000F0C13"/>
    <w:rsid w:val="001012EA"/>
    <w:rsid w:val="00105113"/>
    <w:rsid w:val="001069E3"/>
    <w:rsid w:val="00107036"/>
    <w:rsid w:val="00120A08"/>
    <w:rsid w:val="00131A71"/>
    <w:rsid w:val="00160BD1"/>
    <w:rsid w:val="00181025"/>
    <w:rsid w:val="00191DF8"/>
    <w:rsid w:val="00196697"/>
    <w:rsid w:val="001C1F92"/>
    <w:rsid w:val="001C39C1"/>
    <w:rsid w:val="00227554"/>
    <w:rsid w:val="002303CE"/>
    <w:rsid w:val="002378AA"/>
    <w:rsid w:val="002470CC"/>
    <w:rsid w:val="002540BE"/>
    <w:rsid w:val="002613D9"/>
    <w:rsid w:val="00274895"/>
    <w:rsid w:val="00277EAD"/>
    <w:rsid w:val="00282B7D"/>
    <w:rsid w:val="0029433D"/>
    <w:rsid w:val="002B73F5"/>
    <w:rsid w:val="002D105D"/>
    <w:rsid w:val="002E5A5E"/>
    <w:rsid w:val="002E6109"/>
    <w:rsid w:val="002F3638"/>
    <w:rsid w:val="00301FD5"/>
    <w:rsid w:val="00357F53"/>
    <w:rsid w:val="00381FF2"/>
    <w:rsid w:val="003C564C"/>
    <w:rsid w:val="003C7430"/>
    <w:rsid w:val="003D6FB5"/>
    <w:rsid w:val="003E33D2"/>
    <w:rsid w:val="003F247E"/>
    <w:rsid w:val="004047B2"/>
    <w:rsid w:val="00406320"/>
    <w:rsid w:val="00454EC6"/>
    <w:rsid w:val="004553AB"/>
    <w:rsid w:val="004659F1"/>
    <w:rsid w:val="00467BCB"/>
    <w:rsid w:val="00494A44"/>
    <w:rsid w:val="004D2EFF"/>
    <w:rsid w:val="004F6815"/>
    <w:rsid w:val="0050745A"/>
    <w:rsid w:val="00512A00"/>
    <w:rsid w:val="00537DAB"/>
    <w:rsid w:val="00541032"/>
    <w:rsid w:val="00541BC4"/>
    <w:rsid w:val="00543FE8"/>
    <w:rsid w:val="00575CCA"/>
    <w:rsid w:val="005916BD"/>
    <w:rsid w:val="005B2118"/>
    <w:rsid w:val="0062203A"/>
    <w:rsid w:val="00642B88"/>
    <w:rsid w:val="00653341"/>
    <w:rsid w:val="00663D9C"/>
    <w:rsid w:val="006815FD"/>
    <w:rsid w:val="006B44DB"/>
    <w:rsid w:val="007272EF"/>
    <w:rsid w:val="007277A1"/>
    <w:rsid w:val="0076629E"/>
    <w:rsid w:val="007A59E3"/>
    <w:rsid w:val="007D2093"/>
    <w:rsid w:val="007D4FE6"/>
    <w:rsid w:val="00800F59"/>
    <w:rsid w:val="00807A9F"/>
    <w:rsid w:val="00835B32"/>
    <w:rsid w:val="0088428F"/>
    <w:rsid w:val="00887239"/>
    <w:rsid w:val="008B0861"/>
    <w:rsid w:val="009068E7"/>
    <w:rsid w:val="00942992"/>
    <w:rsid w:val="009625DE"/>
    <w:rsid w:val="0099087C"/>
    <w:rsid w:val="0099710B"/>
    <w:rsid w:val="009A68EF"/>
    <w:rsid w:val="009B385B"/>
    <w:rsid w:val="009F79AE"/>
    <w:rsid w:val="00A17609"/>
    <w:rsid w:val="00A25347"/>
    <w:rsid w:val="00A346E0"/>
    <w:rsid w:val="00A608E2"/>
    <w:rsid w:val="00A67075"/>
    <w:rsid w:val="00A7562A"/>
    <w:rsid w:val="00A77B26"/>
    <w:rsid w:val="00A8633D"/>
    <w:rsid w:val="00A874C8"/>
    <w:rsid w:val="00A911EC"/>
    <w:rsid w:val="00A925FC"/>
    <w:rsid w:val="00AA526F"/>
    <w:rsid w:val="00AF414C"/>
    <w:rsid w:val="00B06C2C"/>
    <w:rsid w:val="00B30D9F"/>
    <w:rsid w:val="00B340DA"/>
    <w:rsid w:val="00B63614"/>
    <w:rsid w:val="00B91C03"/>
    <w:rsid w:val="00BA484C"/>
    <w:rsid w:val="00BB28FC"/>
    <w:rsid w:val="00BB433E"/>
    <w:rsid w:val="00BC774D"/>
    <w:rsid w:val="00BF5916"/>
    <w:rsid w:val="00C21593"/>
    <w:rsid w:val="00C237EB"/>
    <w:rsid w:val="00C23D06"/>
    <w:rsid w:val="00C30C8C"/>
    <w:rsid w:val="00C45B28"/>
    <w:rsid w:val="00C704E2"/>
    <w:rsid w:val="00C743D1"/>
    <w:rsid w:val="00C97780"/>
    <w:rsid w:val="00CB3E0B"/>
    <w:rsid w:val="00CB616C"/>
    <w:rsid w:val="00CD4F30"/>
    <w:rsid w:val="00CD7011"/>
    <w:rsid w:val="00CF498B"/>
    <w:rsid w:val="00D1344C"/>
    <w:rsid w:val="00D32F00"/>
    <w:rsid w:val="00D77219"/>
    <w:rsid w:val="00DA21F6"/>
    <w:rsid w:val="00DC7B1D"/>
    <w:rsid w:val="00DD15F1"/>
    <w:rsid w:val="00DE0F81"/>
    <w:rsid w:val="00DE36CF"/>
    <w:rsid w:val="00DF3DF8"/>
    <w:rsid w:val="00E62BB4"/>
    <w:rsid w:val="00EA4182"/>
    <w:rsid w:val="00EB0B5A"/>
    <w:rsid w:val="00EB38B1"/>
    <w:rsid w:val="00EC3166"/>
    <w:rsid w:val="00F50F54"/>
    <w:rsid w:val="00F53346"/>
    <w:rsid w:val="00F749A2"/>
    <w:rsid w:val="00F80BA7"/>
    <w:rsid w:val="00F81832"/>
    <w:rsid w:val="00F8236F"/>
    <w:rsid w:val="00FA249C"/>
    <w:rsid w:val="00FD11BF"/>
    <w:rsid w:val="00FD6422"/>
    <w:rsid w:val="00FD7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37427"/>
  <w15:docId w15:val="{E91FC45C-5924-4D3F-93F9-2CC33652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4F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607</Words>
  <Characters>3465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frankjobert</dc:creator>
  <cp:lastModifiedBy> </cp:lastModifiedBy>
  <cp:revision>2</cp:revision>
  <cp:lastPrinted>2016-03-23T15:37:00Z</cp:lastPrinted>
  <dcterms:created xsi:type="dcterms:W3CDTF">2020-07-20T15:30:00Z</dcterms:created>
  <dcterms:modified xsi:type="dcterms:W3CDTF">2020-07-20T15:30:00Z</dcterms:modified>
</cp:coreProperties>
</file>