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D2668" w14:textId="77777777" w:rsidR="002E5A5E" w:rsidRPr="002F3638" w:rsidRDefault="00663D9C">
      <w:pPr>
        <w:rPr>
          <w:b/>
          <w:sz w:val="32"/>
          <w:szCs w:val="32"/>
        </w:rPr>
      </w:pPr>
      <w:r>
        <w:rPr>
          <w:b/>
          <w:sz w:val="32"/>
          <w:szCs w:val="32"/>
        </w:rPr>
        <w:t xml:space="preserve">Frank </w:t>
      </w:r>
      <w:r w:rsidR="00EA5F62">
        <w:rPr>
          <w:b/>
          <w:sz w:val="32"/>
          <w:szCs w:val="32"/>
        </w:rPr>
        <w:t xml:space="preserve">L. </w:t>
      </w:r>
      <w:r>
        <w:rPr>
          <w:b/>
          <w:sz w:val="32"/>
          <w:szCs w:val="32"/>
        </w:rPr>
        <w:t xml:space="preserve">Jobert, Jr.                                                  </w:t>
      </w:r>
      <w:r w:rsidR="000B6B0E">
        <w:rPr>
          <w:b/>
          <w:sz w:val="32"/>
          <w:szCs w:val="32"/>
        </w:rPr>
        <w:t xml:space="preserve">  </w:t>
      </w:r>
      <w:r w:rsidR="00160BD1">
        <w:rPr>
          <w:b/>
          <w:sz w:val="32"/>
          <w:szCs w:val="32"/>
        </w:rPr>
        <w:t xml:space="preserve">               </w:t>
      </w:r>
      <w:r w:rsidR="00EA5F62">
        <w:rPr>
          <w:b/>
          <w:sz w:val="32"/>
          <w:szCs w:val="32"/>
        </w:rPr>
        <w:t xml:space="preserve"> </w:t>
      </w:r>
      <w:r w:rsidR="00D73462">
        <w:rPr>
          <w:b/>
          <w:sz w:val="32"/>
          <w:szCs w:val="32"/>
        </w:rPr>
        <w:t>June 11, 2020</w:t>
      </w:r>
      <w:r>
        <w:rPr>
          <w:b/>
          <w:sz w:val="32"/>
          <w:szCs w:val="32"/>
        </w:rPr>
        <w:t xml:space="preserve">                                                          </w:t>
      </w:r>
      <w:r w:rsidR="000B6B0E">
        <w:rPr>
          <w:b/>
          <w:sz w:val="32"/>
          <w:szCs w:val="32"/>
        </w:rPr>
        <w:t xml:space="preserve">Director of </w:t>
      </w:r>
      <w:r w:rsidR="00543FE8" w:rsidRPr="002F3638">
        <w:rPr>
          <w:b/>
          <w:sz w:val="32"/>
          <w:szCs w:val="32"/>
        </w:rPr>
        <w:t>RSEA</w:t>
      </w:r>
      <w:r w:rsidR="000B6B0E">
        <w:rPr>
          <w:b/>
          <w:sz w:val="32"/>
          <w:szCs w:val="32"/>
        </w:rPr>
        <w:t>’s</w:t>
      </w:r>
      <w:r w:rsidR="00543FE8" w:rsidRPr="002F3638">
        <w:rPr>
          <w:b/>
          <w:sz w:val="32"/>
          <w:szCs w:val="32"/>
        </w:rPr>
        <w:t xml:space="preserve"> Legislative</w:t>
      </w:r>
      <w:r w:rsidR="000B6B0E">
        <w:rPr>
          <w:b/>
          <w:sz w:val="32"/>
          <w:szCs w:val="32"/>
        </w:rPr>
        <w:t xml:space="preserve"> &amp; Governmental Affairs</w:t>
      </w:r>
    </w:p>
    <w:p w14:paraId="7D7721E5" w14:textId="77777777" w:rsidR="00517307" w:rsidRDefault="000322D3" w:rsidP="00800F59">
      <w:pPr>
        <w:spacing w:line="240" w:lineRule="auto"/>
        <w:jc w:val="both"/>
        <w:rPr>
          <w:sz w:val="32"/>
          <w:szCs w:val="32"/>
        </w:rPr>
      </w:pPr>
      <w:r>
        <w:rPr>
          <w:sz w:val="32"/>
          <w:szCs w:val="32"/>
        </w:rPr>
        <w:t>The 2020</w:t>
      </w:r>
      <w:r w:rsidR="00274895">
        <w:rPr>
          <w:sz w:val="32"/>
          <w:szCs w:val="32"/>
        </w:rPr>
        <w:t xml:space="preserve"> </w:t>
      </w:r>
      <w:r w:rsidR="00F97CD7">
        <w:rPr>
          <w:sz w:val="32"/>
          <w:szCs w:val="32"/>
        </w:rPr>
        <w:t xml:space="preserve">Regular </w:t>
      </w:r>
      <w:r w:rsidR="00274895">
        <w:rPr>
          <w:sz w:val="32"/>
          <w:szCs w:val="32"/>
        </w:rPr>
        <w:t>Louisiana</w:t>
      </w:r>
      <w:r w:rsidR="008B0861">
        <w:rPr>
          <w:sz w:val="32"/>
          <w:szCs w:val="32"/>
        </w:rPr>
        <w:t xml:space="preserve"> Legislativ</w:t>
      </w:r>
      <w:r w:rsidR="0039091F">
        <w:rPr>
          <w:sz w:val="32"/>
          <w:szCs w:val="32"/>
        </w:rPr>
        <w:t>e Ses</w:t>
      </w:r>
      <w:r>
        <w:rPr>
          <w:sz w:val="32"/>
          <w:szCs w:val="32"/>
        </w:rPr>
        <w:t>sion is finally concluded</w:t>
      </w:r>
      <w:r w:rsidR="007E4144">
        <w:rPr>
          <w:sz w:val="32"/>
          <w:szCs w:val="32"/>
        </w:rPr>
        <w:t>!</w:t>
      </w:r>
      <w:r w:rsidR="00F97CD7">
        <w:rPr>
          <w:sz w:val="32"/>
          <w:szCs w:val="32"/>
        </w:rPr>
        <w:t xml:space="preserve"> </w:t>
      </w:r>
      <w:r w:rsidR="00055835">
        <w:rPr>
          <w:sz w:val="32"/>
          <w:szCs w:val="32"/>
        </w:rPr>
        <w:t xml:space="preserve">This year’s </w:t>
      </w:r>
      <w:r w:rsidR="00406320">
        <w:rPr>
          <w:sz w:val="32"/>
          <w:szCs w:val="32"/>
        </w:rPr>
        <w:t>R</w:t>
      </w:r>
      <w:r w:rsidR="00055835">
        <w:rPr>
          <w:sz w:val="32"/>
          <w:szCs w:val="32"/>
        </w:rPr>
        <w:t xml:space="preserve">egular </w:t>
      </w:r>
      <w:r w:rsidR="00406320">
        <w:rPr>
          <w:sz w:val="32"/>
          <w:szCs w:val="32"/>
        </w:rPr>
        <w:t>S</w:t>
      </w:r>
      <w:r w:rsidR="008B0861">
        <w:rPr>
          <w:sz w:val="32"/>
          <w:szCs w:val="32"/>
        </w:rPr>
        <w:t>ession</w:t>
      </w:r>
      <w:r>
        <w:rPr>
          <w:sz w:val="32"/>
          <w:szCs w:val="32"/>
        </w:rPr>
        <w:t xml:space="preserve"> (abbreviated by COVID-19)</w:t>
      </w:r>
      <w:r w:rsidR="007E4144">
        <w:rPr>
          <w:sz w:val="32"/>
          <w:szCs w:val="32"/>
        </w:rPr>
        <w:t xml:space="preserve"> ended</w:t>
      </w:r>
      <w:r w:rsidR="00C15138">
        <w:rPr>
          <w:sz w:val="32"/>
          <w:szCs w:val="32"/>
        </w:rPr>
        <w:t xml:space="preserve"> (</w:t>
      </w:r>
      <w:r w:rsidR="00C15138" w:rsidRPr="00FB5FDE">
        <w:rPr>
          <w:i/>
          <w:sz w:val="32"/>
          <w:szCs w:val="32"/>
        </w:rPr>
        <w:t>sine d</w:t>
      </w:r>
      <w:r w:rsidR="007E4144" w:rsidRPr="00FB5FDE">
        <w:rPr>
          <w:i/>
          <w:sz w:val="32"/>
          <w:szCs w:val="32"/>
        </w:rPr>
        <w:t>ie</w:t>
      </w:r>
      <w:r w:rsidR="007E4144">
        <w:rPr>
          <w:sz w:val="32"/>
          <w:szCs w:val="32"/>
        </w:rPr>
        <w:t>) at</w:t>
      </w:r>
      <w:r w:rsidR="002F3638">
        <w:rPr>
          <w:sz w:val="32"/>
          <w:szCs w:val="32"/>
        </w:rPr>
        <w:t xml:space="preserve"> 6:00 </w:t>
      </w:r>
      <w:r w:rsidR="00406320">
        <w:rPr>
          <w:sz w:val="32"/>
          <w:szCs w:val="32"/>
        </w:rPr>
        <w:t>p.m.</w:t>
      </w:r>
      <w:r w:rsidR="00274895">
        <w:rPr>
          <w:sz w:val="32"/>
          <w:szCs w:val="32"/>
        </w:rPr>
        <w:t xml:space="preserve"> </w:t>
      </w:r>
      <w:r>
        <w:rPr>
          <w:sz w:val="32"/>
          <w:szCs w:val="32"/>
        </w:rPr>
        <w:t>on Monday</w:t>
      </w:r>
      <w:r w:rsidR="002F3638">
        <w:rPr>
          <w:sz w:val="32"/>
          <w:szCs w:val="32"/>
        </w:rPr>
        <w:t xml:space="preserve">, </w:t>
      </w:r>
      <w:r>
        <w:rPr>
          <w:sz w:val="32"/>
          <w:szCs w:val="32"/>
        </w:rPr>
        <w:t>June 1st</w:t>
      </w:r>
      <w:r w:rsidR="00055835">
        <w:rPr>
          <w:sz w:val="32"/>
          <w:szCs w:val="32"/>
        </w:rPr>
        <w:t>.</w:t>
      </w:r>
      <w:r w:rsidR="008B0861">
        <w:rPr>
          <w:sz w:val="32"/>
          <w:szCs w:val="32"/>
        </w:rPr>
        <w:t xml:space="preserve"> </w:t>
      </w:r>
      <w:r w:rsidR="00C42D9F">
        <w:rPr>
          <w:sz w:val="32"/>
          <w:szCs w:val="32"/>
        </w:rPr>
        <w:t>Immediately following the conclusion of the 2020 Regular S</w:t>
      </w:r>
      <w:r w:rsidR="00FB1283">
        <w:rPr>
          <w:sz w:val="32"/>
          <w:szCs w:val="32"/>
        </w:rPr>
        <w:t>ession, t</w:t>
      </w:r>
      <w:r w:rsidR="00C42D9F">
        <w:rPr>
          <w:sz w:val="32"/>
          <w:szCs w:val="32"/>
        </w:rPr>
        <w:t>he 1</w:t>
      </w:r>
      <w:r w:rsidR="00C42D9F" w:rsidRPr="00C42D9F">
        <w:rPr>
          <w:sz w:val="32"/>
          <w:szCs w:val="32"/>
          <w:vertAlign w:val="superscript"/>
        </w:rPr>
        <w:t>st</w:t>
      </w:r>
      <w:r w:rsidR="00C42D9F">
        <w:rPr>
          <w:sz w:val="32"/>
          <w:szCs w:val="32"/>
        </w:rPr>
        <w:t xml:space="preserve"> Extraordinary</w:t>
      </w:r>
      <w:r w:rsidR="00455194">
        <w:rPr>
          <w:sz w:val="32"/>
          <w:szCs w:val="32"/>
        </w:rPr>
        <w:t xml:space="preserve"> </w:t>
      </w:r>
      <w:r w:rsidR="00C42D9F">
        <w:rPr>
          <w:sz w:val="32"/>
          <w:szCs w:val="32"/>
        </w:rPr>
        <w:t>(Special) Session of 2020 was convened at 6:01 p.m. The call, initiated by the Louisiana Legislature itself, contains 41 assorted topics in the proclamation</w:t>
      </w:r>
      <w:r w:rsidR="00455194">
        <w:rPr>
          <w:sz w:val="32"/>
          <w:szCs w:val="32"/>
        </w:rPr>
        <w:t xml:space="preserve"> signed by the Speaker of the House and the President of the Senate</w:t>
      </w:r>
      <w:r w:rsidR="00C42D9F">
        <w:rPr>
          <w:sz w:val="32"/>
          <w:szCs w:val="32"/>
        </w:rPr>
        <w:t>.</w:t>
      </w:r>
      <w:r w:rsidR="00455194">
        <w:rPr>
          <w:sz w:val="32"/>
          <w:szCs w:val="32"/>
        </w:rPr>
        <w:t xml:space="preserve">   The Special Session must conclude no later than 6:00p.m. June 30, 2020 and is underway as I </w:t>
      </w:r>
      <w:r w:rsidR="00FB1283">
        <w:rPr>
          <w:sz w:val="32"/>
          <w:szCs w:val="32"/>
        </w:rPr>
        <w:t xml:space="preserve">write </w:t>
      </w:r>
      <w:r w:rsidR="00455194">
        <w:rPr>
          <w:sz w:val="32"/>
          <w:szCs w:val="32"/>
        </w:rPr>
        <w:t xml:space="preserve">this article. </w:t>
      </w:r>
      <w:r w:rsidR="00082D2C">
        <w:rPr>
          <w:sz w:val="32"/>
          <w:szCs w:val="32"/>
        </w:rPr>
        <w:t>There does not appear to be any legislation as of this writing that would a</w:t>
      </w:r>
      <w:r w:rsidR="00A2611B">
        <w:rPr>
          <w:sz w:val="32"/>
          <w:szCs w:val="32"/>
        </w:rPr>
        <w:t>dversely impact retiree or state</w:t>
      </w:r>
      <w:r w:rsidR="00082D2C">
        <w:rPr>
          <w:sz w:val="32"/>
          <w:szCs w:val="32"/>
        </w:rPr>
        <w:t xml:space="preserve"> employee healthcare or retirement benefits in this 1</w:t>
      </w:r>
      <w:r w:rsidR="00082D2C" w:rsidRPr="00082D2C">
        <w:rPr>
          <w:sz w:val="32"/>
          <w:szCs w:val="32"/>
          <w:vertAlign w:val="superscript"/>
        </w:rPr>
        <w:t>st</w:t>
      </w:r>
      <w:r w:rsidR="00A2611B">
        <w:rPr>
          <w:sz w:val="32"/>
          <w:szCs w:val="32"/>
        </w:rPr>
        <w:t xml:space="preserve"> Special Session.</w:t>
      </w:r>
    </w:p>
    <w:p w14:paraId="5E5C3E48" w14:textId="77777777" w:rsidR="00567147" w:rsidRDefault="00965051" w:rsidP="00800F59">
      <w:pPr>
        <w:spacing w:line="240" w:lineRule="auto"/>
        <w:jc w:val="both"/>
        <w:rPr>
          <w:sz w:val="32"/>
          <w:szCs w:val="32"/>
        </w:rPr>
      </w:pPr>
      <w:r>
        <w:rPr>
          <w:sz w:val="32"/>
          <w:szCs w:val="32"/>
        </w:rPr>
        <w:t>With the 2020 Regular Session concluded, I will focus my remarks on the proposed legislation that was put forth in the 2020 Regular Session, with RSEA’s positions and the final outcomes of the bills we were tracking</w:t>
      </w:r>
      <w:r w:rsidR="008F115B">
        <w:rPr>
          <w:sz w:val="32"/>
          <w:szCs w:val="32"/>
        </w:rPr>
        <w:t>.</w:t>
      </w:r>
      <w:r>
        <w:rPr>
          <w:sz w:val="32"/>
          <w:szCs w:val="32"/>
        </w:rPr>
        <w:t xml:space="preserve"> </w:t>
      </w:r>
      <w:r w:rsidR="008F115B">
        <w:rPr>
          <w:sz w:val="32"/>
          <w:szCs w:val="32"/>
        </w:rPr>
        <w:t xml:space="preserve"> The bill that caused the greatest concern to RSEA and gave rise to the most interest was </w:t>
      </w:r>
      <w:r w:rsidR="008F115B" w:rsidRPr="00FB5FDE">
        <w:rPr>
          <w:sz w:val="32"/>
          <w:szCs w:val="32"/>
        </w:rPr>
        <w:t>HB 325 by Representative Michael Echols.</w:t>
      </w:r>
      <w:r w:rsidR="008F115B">
        <w:rPr>
          <w:sz w:val="32"/>
          <w:szCs w:val="32"/>
        </w:rPr>
        <w:t xml:space="preserve"> The proposed law would have mandated that retiree members of the Office of Group Benefits (OGB) who are covered by Medicare Parts A and B would be limited to participation in a Medicare Advantage Plan. Thereby eliminating or restricting “freedom of choice” options for OGB member retirees.</w:t>
      </w:r>
      <w:r w:rsidR="00352056">
        <w:rPr>
          <w:sz w:val="32"/>
          <w:szCs w:val="32"/>
        </w:rPr>
        <w:t xml:space="preserve"> </w:t>
      </w:r>
    </w:p>
    <w:p w14:paraId="13CE462C" w14:textId="4932751F" w:rsidR="006621D9" w:rsidRPr="00567147" w:rsidRDefault="00352056" w:rsidP="00800F59">
      <w:pPr>
        <w:spacing w:line="240" w:lineRule="auto"/>
        <w:jc w:val="both"/>
        <w:rPr>
          <w:sz w:val="32"/>
          <w:szCs w:val="32"/>
        </w:rPr>
      </w:pPr>
      <w:r>
        <w:rPr>
          <w:sz w:val="32"/>
          <w:szCs w:val="32"/>
        </w:rPr>
        <w:t xml:space="preserve">The Echol’s </w:t>
      </w:r>
      <w:r w:rsidR="008F115B">
        <w:rPr>
          <w:sz w:val="32"/>
          <w:szCs w:val="32"/>
        </w:rPr>
        <w:t xml:space="preserve">bill was not </w:t>
      </w:r>
      <w:r>
        <w:rPr>
          <w:sz w:val="32"/>
          <w:szCs w:val="32"/>
        </w:rPr>
        <w:t xml:space="preserve">even </w:t>
      </w:r>
      <w:r w:rsidR="008F115B">
        <w:rPr>
          <w:sz w:val="32"/>
          <w:szCs w:val="32"/>
        </w:rPr>
        <w:t>given a</w:t>
      </w:r>
      <w:r w:rsidR="00B15222">
        <w:rPr>
          <w:sz w:val="32"/>
          <w:szCs w:val="32"/>
        </w:rPr>
        <w:t xml:space="preserve"> House</w:t>
      </w:r>
      <w:r>
        <w:rPr>
          <w:sz w:val="32"/>
          <w:szCs w:val="32"/>
        </w:rPr>
        <w:t xml:space="preserve"> Appropriations C</w:t>
      </w:r>
      <w:r w:rsidR="008F115B">
        <w:rPr>
          <w:sz w:val="32"/>
          <w:szCs w:val="32"/>
        </w:rPr>
        <w:t>ommittee hearing</w:t>
      </w:r>
      <w:r w:rsidR="007579FB">
        <w:rPr>
          <w:sz w:val="32"/>
          <w:szCs w:val="32"/>
        </w:rPr>
        <w:t xml:space="preserve"> </w:t>
      </w:r>
      <w:r w:rsidR="00567147">
        <w:rPr>
          <w:sz w:val="32"/>
          <w:szCs w:val="32"/>
        </w:rPr>
        <w:t>by Chairman Jerome</w:t>
      </w:r>
      <w:r>
        <w:rPr>
          <w:sz w:val="32"/>
          <w:szCs w:val="32"/>
        </w:rPr>
        <w:t xml:space="preserve"> Zee Zeringue</w:t>
      </w:r>
      <w:r w:rsidR="008F115B">
        <w:rPr>
          <w:sz w:val="32"/>
          <w:szCs w:val="32"/>
        </w:rPr>
        <w:t xml:space="preserve"> due to the tremendous pushback </w:t>
      </w:r>
      <w:r>
        <w:rPr>
          <w:sz w:val="32"/>
          <w:szCs w:val="32"/>
        </w:rPr>
        <w:t xml:space="preserve">(lead by RSEA) </w:t>
      </w:r>
      <w:r w:rsidR="008F115B">
        <w:rPr>
          <w:sz w:val="32"/>
          <w:szCs w:val="32"/>
        </w:rPr>
        <w:t>from retired state employees, retired teachers</w:t>
      </w:r>
      <w:r>
        <w:rPr>
          <w:sz w:val="32"/>
          <w:szCs w:val="32"/>
        </w:rPr>
        <w:t>, retired State Police</w:t>
      </w:r>
      <w:r w:rsidR="00567147">
        <w:rPr>
          <w:sz w:val="32"/>
          <w:szCs w:val="32"/>
        </w:rPr>
        <w:t>, AARP</w:t>
      </w:r>
      <w:r w:rsidR="00B15222">
        <w:rPr>
          <w:sz w:val="32"/>
          <w:szCs w:val="32"/>
        </w:rPr>
        <w:t>,</w:t>
      </w:r>
      <w:r>
        <w:rPr>
          <w:sz w:val="32"/>
          <w:szCs w:val="32"/>
        </w:rPr>
        <w:t xml:space="preserve"> and others who would have been adversely impacted by this proposed legislation. </w:t>
      </w:r>
      <w:r w:rsidR="00567147">
        <w:rPr>
          <w:sz w:val="32"/>
          <w:szCs w:val="32"/>
        </w:rPr>
        <w:t xml:space="preserve">Eventually, Rep. Echols was able to craft a House Resolution #33 </w:t>
      </w:r>
      <w:r w:rsidR="00567147">
        <w:rPr>
          <w:rFonts w:cstheme="minorHAnsi"/>
          <w:bCs/>
          <w:color w:val="000000"/>
          <w:sz w:val="32"/>
          <w:szCs w:val="32"/>
        </w:rPr>
        <w:t>authorizing</w:t>
      </w:r>
      <w:r w:rsidR="00567147" w:rsidRPr="00567147">
        <w:rPr>
          <w:rFonts w:cstheme="minorHAnsi"/>
          <w:bCs/>
          <w:color w:val="000000"/>
          <w:sz w:val="32"/>
          <w:szCs w:val="32"/>
        </w:rPr>
        <w:t xml:space="preserve"> and direct</w:t>
      </w:r>
      <w:r w:rsidR="00567147">
        <w:rPr>
          <w:rFonts w:cstheme="minorHAnsi"/>
          <w:bCs/>
          <w:color w:val="000000"/>
          <w:sz w:val="32"/>
          <w:szCs w:val="32"/>
        </w:rPr>
        <w:t>ing</w:t>
      </w:r>
      <w:r w:rsidR="00567147" w:rsidRPr="00567147">
        <w:rPr>
          <w:rFonts w:cstheme="minorHAnsi"/>
          <w:bCs/>
          <w:color w:val="000000"/>
          <w:sz w:val="32"/>
          <w:szCs w:val="32"/>
        </w:rPr>
        <w:t xml:space="preserve"> the Office of Group Benefits to study options for reducing state and participant</w:t>
      </w:r>
      <w:r w:rsidR="007579FB">
        <w:rPr>
          <w:rFonts w:cstheme="minorHAnsi"/>
          <w:bCs/>
          <w:color w:val="000000"/>
          <w:sz w:val="32"/>
          <w:szCs w:val="32"/>
        </w:rPr>
        <w:t xml:space="preserve"> </w:t>
      </w:r>
      <w:r w:rsidR="007579FB">
        <w:rPr>
          <w:rFonts w:cstheme="minorHAnsi"/>
          <w:bCs/>
          <w:color w:val="000000"/>
          <w:sz w:val="32"/>
          <w:szCs w:val="32"/>
        </w:rPr>
        <w:lastRenderedPageBreak/>
        <w:t>healthcare</w:t>
      </w:r>
      <w:r w:rsidR="00567147" w:rsidRPr="00567147">
        <w:rPr>
          <w:rFonts w:cstheme="minorHAnsi"/>
          <w:bCs/>
          <w:color w:val="000000"/>
          <w:sz w:val="32"/>
          <w:szCs w:val="32"/>
        </w:rPr>
        <w:t xml:space="preserve"> premiums</w:t>
      </w:r>
      <w:r w:rsidR="00567147">
        <w:rPr>
          <w:rFonts w:cstheme="minorHAnsi"/>
          <w:bCs/>
          <w:color w:val="000000"/>
          <w:sz w:val="32"/>
          <w:szCs w:val="32"/>
        </w:rPr>
        <w:t>. RSEA, LRTA and AARP will have a seat at the table</w:t>
      </w:r>
      <w:r w:rsidR="007579FB">
        <w:rPr>
          <w:rFonts w:cstheme="minorHAnsi"/>
          <w:bCs/>
          <w:color w:val="000000"/>
          <w:sz w:val="32"/>
          <w:szCs w:val="32"/>
        </w:rPr>
        <w:t>,</w:t>
      </w:r>
      <w:r w:rsidR="00567147">
        <w:rPr>
          <w:rFonts w:cstheme="minorHAnsi"/>
          <w:bCs/>
          <w:color w:val="000000"/>
          <w:sz w:val="32"/>
          <w:szCs w:val="32"/>
        </w:rPr>
        <w:t xml:space="preserve"> in keeping with the language of the resolution.</w:t>
      </w:r>
    </w:p>
    <w:p w14:paraId="6B66BCAE" w14:textId="77777777" w:rsidR="00935FA2" w:rsidRDefault="009C576B" w:rsidP="00800F59">
      <w:pPr>
        <w:spacing w:line="240" w:lineRule="auto"/>
        <w:jc w:val="both"/>
        <w:rPr>
          <w:rFonts w:ascii="Calibri" w:hAnsi="Calibri"/>
          <w:sz w:val="32"/>
          <w:szCs w:val="32"/>
        </w:rPr>
      </w:pPr>
      <w:r>
        <w:rPr>
          <w:rFonts w:ascii="Calibri" w:hAnsi="Calibri"/>
          <w:sz w:val="32"/>
          <w:szCs w:val="32"/>
        </w:rPr>
        <w:t>Here, I  will recap a few of the other bills of interest to RSEA during the 2020 Regular Session and will list all of the bills</w:t>
      </w:r>
      <w:r w:rsidR="002A4564">
        <w:rPr>
          <w:rFonts w:ascii="Calibri" w:hAnsi="Calibri"/>
          <w:sz w:val="32"/>
          <w:szCs w:val="32"/>
        </w:rPr>
        <w:t xml:space="preserve"> </w:t>
      </w:r>
      <w:r>
        <w:rPr>
          <w:rFonts w:ascii="Calibri" w:hAnsi="Calibri"/>
          <w:sz w:val="32"/>
          <w:szCs w:val="32"/>
        </w:rPr>
        <w:t xml:space="preserve">we were tracking </w:t>
      </w:r>
      <w:r w:rsidR="002A4564">
        <w:rPr>
          <w:rFonts w:ascii="Calibri" w:hAnsi="Calibri"/>
          <w:sz w:val="32"/>
          <w:szCs w:val="32"/>
        </w:rPr>
        <w:t xml:space="preserve">and their outcomes </w:t>
      </w:r>
      <w:r>
        <w:rPr>
          <w:rFonts w:ascii="Calibri" w:hAnsi="Calibri"/>
          <w:sz w:val="32"/>
          <w:szCs w:val="32"/>
        </w:rPr>
        <w:t>elsewhere in this newsletter. Several bills</w:t>
      </w:r>
      <w:r w:rsidR="00785A47">
        <w:rPr>
          <w:rFonts w:ascii="Calibri" w:hAnsi="Calibri"/>
          <w:sz w:val="32"/>
          <w:szCs w:val="32"/>
        </w:rPr>
        <w:t xml:space="preserve"> that RSEA opposed</w:t>
      </w:r>
      <w:r>
        <w:rPr>
          <w:rFonts w:ascii="Calibri" w:hAnsi="Calibri"/>
          <w:sz w:val="32"/>
          <w:szCs w:val="32"/>
        </w:rPr>
        <w:t xml:space="preserve"> dealing with proposed “hybrid” pension plans (HB 26, HB 31, HB 33</w:t>
      </w:r>
      <w:r w:rsidR="00B64B1F">
        <w:rPr>
          <w:rFonts w:ascii="Calibri" w:hAnsi="Calibri"/>
          <w:sz w:val="32"/>
          <w:szCs w:val="32"/>
        </w:rPr>
        <w:t>)</w:t>
      </w:r>
      <w:r w:rsidR="002D59E4">
        <w:rPr>
          <w:rFonts w:ascii="Calibri" w:hAnsi="Calibri"/>
          <w:sz w:val="32"/>
          <w:szCs w:val="32"/>
        </w:rPr>
        <w:t xml:space="preserve"> </w:t>
      </w:r>
      <w:r>
        <w:rPr>
          <w:rFonts w:ascii="Calibri" w:hAnsi="Calibri"/>
          <w:sz w:val="32"/>
          <w:szCs w:val="32"/>
        </w:rPr>
        <w:t>by Rep. Barry Ivey</w:t>
      </w:r>
      <w:r w:rsidR="00B64B1F">
        <w:rPr>
          <w:rFonts w:ascii="Calibri" w:hAnsi="Calibri"/>
          <w:sz w:val="32"/>
          <w:szCs w:val="32"/>
        </w:rPr>
        <w:t xml:space="preserve"> were introduced</w:t>
      </w:r>
      <w:r w:rsidR="00785A47">
        <w:rPr>
          <w:rFonts w:ascii="Calibri" w:hAnsi="Calibri"/>
          <w:sz w:val="32"/>
          <w:szCs w:val="32"/>
        </w:rPr>
        <w:t>,</w:t>
      </w:r>
      <w:r w:rsidR="00B64B1F">
        <w:rPr>
          <w:rFonts w:ascii="Calibri" w:hAnsi="Calibri"/>
          <w:sz w:val="32"/>
          <w:szCs w:val="32"/>
        </w:rPr>
        <w:t xml:space="preserve"> </w:t>
      </w:r>
      <w:r w:rsidR="002A4564">
        <w:rPr>
          <w:rFonts w:ascii="Calibri" w:hAnsi="Calibri"/>
          <w:sz w:val="32"/>
          <w:szCs w:val="32"/>
        </w:rPr>
        <w:t>but did not move out of the House Retirement Committee. HB 307</w:t>
      </w:r>
      <w:r w:rsidR="00E0777C">
        <w:rPr>
          <w:rFonts w:ascii="Calibri" w:hAnsi="Calibri"/>
          <w:sz w:val="32"/>
          <w:szCs w:val="32"/>
        </w:rPr>
        <w:t xml:space="preserve"> </w:t>
      </w:r>
      <w:r w:rsidR="00C97EEC">
        <w:rPr>
          <w:rFonts w:ascii="Calibri" w:hAnsi="Calibri"/>
          <w:sz w:val="32"/>
          <w:szCs w:val="32"/>
        </w:rPr>
        <w:t>Supplemental Appropriations</w:t>
      </w:r>
      <w:r w:rsidR="002A4564">
        <w:rPr>
          <w:rFonts w:ascii="Calibri" w:hAnsi="Calibri"/>
          <w:sz w:val="32"/>
          <w:szCs w:val="32"/>
        </w:rPr>
        <w:t xml:space="preserve"> </w:t>
      </w:r>
      <w:r w:rsidR="00785A47">
        <w:rPr>
          <w:rFonts w:ascii="Calibri" w:hAnsi="Calibri"/>
          <w:sz w:val="32"/>
          <w:szCs w:val="32"/>
        </w:rPr>
        <w:t xml:space="preserve">by </w:t>
      </w:r>
      <w:r w:rsidR="002A4564" w:rsidRPr="00FB5FDE">
        <w:rPr>
          <w:rFonts w:ascii="Calibri" w:hAnsi="Calibri"/>
          <w:sz w:val="32"/>
          <w:szCs w:val="32"/>
        </w:rPr>
        <w:t>Rep.</w:t>
      </w:r>
      <w:r w:rsidR="001B4B3C" w:rsidRPr="00FB5FDE">
        <w:rPr>
          <w:rFonts w:ascii="Calibri" w:hAnsi="Calibri"/>
          <w:sz w:val="32"/>
          <w:szCs w:val="32"/>
        </w:rPr>
        <w:t xml:space="preserve"> </w:t>
      </w:r>
      <w:r w:rsidR="00E0777C" w:rsidRPr="00FB5FDE">
        <w:rPr>
          <w:rFonts w:ascii="Calibri" w:hAnsi="Calibri"/>
          <w:sz w:val="32"/>
          <w:szCs w:val="32"/>
        </w:rPr>
        <w:t>”Zee”</w:t>
      </w:r>
      <w:r w:rsidR="00785A47" w:rsidRPr="00FB5FDE">
        <w:rPr>
          <w:rFonts w:ascii="Calibri" w:hAnsi="Calibri"/>
          <w:sz w:val="32"/>
          <w:szCs w:val="32"/>
        </w:rPr>
        <w:t xml:space="preserve"> Zeringue</w:t>
      </w:r>
      <w:r w:rsidR="00785A47">
        <w:rPr>
          <w:rFonts w:ascii="Calibri" w:hAnsi="Calibri"/>
          <w:sz w:val="32"/>
          <w:szCs w:val="32"/>
        </w:rPr>
        <w:t>, that was supported by RSEA,</w:t>
      </w:r>
      <w:r w:rsidR="002A4564">
        <w:rPr>
          <w:rFonts w:ascii="Calibri" w:hAnsi="Calibri"/>
          <w:sz w:val="32"/>
          <w:szCs w:val="32"/>
        </w:rPr>
        <w:t xml:space="preserve"> </w:t>
      </w:r>
      <w:r w:rsidR="00C97EEC">
        <w:rPr>
          <w:rFonts w:ascii="Calibri" w:hAnsi="Calibri"/>
          <w:sz w:val="32"/>
          <w:szCs w:val="32"/>
        </w:rPr>
        <w:t xml:space="preserve">passed unanimously </w:t>
      </w:r>
      <w:r w:rsidR="00E0777C">
        <w:rPr>
          <w:rFonts w:ascii="Calibri" w:hAnsi="Calibri"/>
          <w:sz w:val="32"/>
          <w:szCs w:val="32"/>
        </w:rPr>
        <w:t>in both chambers of the legislature and adds $16.6 million to LASERS and $36.7 million to TRSL to pay down the Unfunded Accrued Liability</w:t>
      </w:r>
      <w:r w:rsidR="00785A47">
        <w:rPr>
          <w:rFonts w:ascii="Calibri" w:hAnsi="Calibri"/>
          <w:sz w:val="32"/>
          <w:szCs w:val="32"/>
        </w:rPr>
        <w:t>.</w:t>
      </w:r>
    </w:p>
    <w:p w14:paraId="5F614FFA" w14:textId="77777777" w:rsidR="00DE7CC6" w:rsidRDefault="001B4B3C" w:rsidP="00800F59">
      <w:pPr>
        <w:spacing w:line="240" w:lineRule="auto"/>
        <w:jc w:val="both"/>
        <w:rPr>
          <w:rFonts w:ascii="Calibri" w:hAnsi="Calibri"/>
          <w:sz w:val="32"/>
          <w:szCs w:val="32"/>
        </w:rPr>
      </w:pPr>
      <w:r>
        <w:rPr>
          <w:rFonts w:ascii="Calibri" w:hAnsi="Calibri"/>
          <w:sz w:val="32"/>
          <w:szCs w:val="32"/>
        </w:rPr>
        <w:t xml:space="preserve">Of special interest to RSEA and its members were two resolutions that we supported dealing with permanent benefit increases or COLA’s: SR-15 by (Sen. Ed Price) and HR 21 by (Rep. Lance Harris). These measures request that the four (4) State Retirement Systems study and report to the legislature on alternative methods for providing/funding permanent benefit increases for retirees. </w:t>
      </w:r>
    </w:p>
    <w:p w14:paraId="334611E6" w14:textId="77777777" w:rsidR="001B4B3C" w:rsidRPr="006621D9" w:rsidRDefault="001B4B3C" w:rsidP="00800F59">
      <w:pPr>
        <w:spacing w:line="240" w:lineRule="auto"/>
        <w:jc w:val="both"/>
        <w:rPr>
          <w:rFonts w:ascii="Calibri" w:hAnsi="Calibri"/>
          <w:sz w:val="32"/>
          <w:szCs w:val="32"/>
        </w:rPr>
      </w:pPr>
      <w:r>
        <w:rPr>
          <w:rFonts w:ascii="Calibri" w:hAnsi="Calibri"/>
          <w:sz w:val="32"/>
          <w:szCs w:val="32"/>
        </w:rPr>
        <w:t>Finally, two other concurrent resolutions, als</w:t>
      </w:r>
      <w:r w:rsidR="00DE7CC6">
        <w:rPr>
          <w:rFonts w:ascii="Calibri" w:hAnsi="Calibri"/>
          <w:sz w:val="32"/>
          <w:szCs w:val="32"/>
        </w:rPr>
        <w:t>o supported by RSEA, were enacted</w:t>
      </w:r>
      <w:r>
        <w:rPr>
          <w:rFonts w:ascii="Calibri" w:hAnsi="Calibri"/>
          <w:sz w:val="32"/>
          <w:szCs w:val="32"/>
        </w:rPr>
        <w:t xml:space="preserve"> by the legislature: SCR 34 by (Sen. Beth Mizell) and HCR 9 by (Rep. Mike Johnson)</w:t>
      </w:r>
      <w:r w:rsidR="00DE7CC6">
        <w:rPr>
          <w:rFonts w:ascii="Calibri" w:hAnsi="Calibri"/>
          <w:sz w:val="32"/>
          <w:szCs w:val="32"/>
        </w:rPr>
        <w:t>. These measures memorialize (urge and request) the U.S. Congress to repeal the Social Security Offsets known as the Windfall Elimination Provision (WEP) and Government Pension Offset (GPO). Both concurrent resolutions passed both chambers of the legislature with unanimous votes!</w:t>
      </w:r>
      <w:r>
        <w:rPr>
          <w:rFonts w:ascii="Calibri" w:hAnsi="Calibri"/>
          <w:sz w:val="32"/>
          <w:szCs w:val="32"/>
        </w:rPr>
        <w:t xml:space="preserve"> </w:t>
      </w:r>
      <w:r w:rsidR="00DE7CC6">
        <w:rPr>
          <w:rFonts w:ascii="Calibri" w:hAnsi="Calibri"/>
          <w:sz w:val="32"/>
          <w:szCs w:val="32"/>
        </w:rPr>
        <w:t xml:space="preserve"> It is now up to Congress to undertake legislation at the Federal level to repeal one or both of these offsets.</w:t>
      </w:r>
    </w:p>
    <w:p w14:paraId="2229637F" w14:textId="77777777" w:rsidR="006F1F20" w:rsidRPr="00327003" w:rsidRDefault="00CB5332" w:rsidP="00800F59">
      <w:pPr>
        <w:spacing w:line="240" w:lineRule="auto"/>
        <w:jc w:val="both"/>
        <w:rPr>
          <w:sz w:val="32"/>
          <w:szCs w:val="32"/>
        </w:rPr>
      </w:pPr>
      <w:r>
        <w:rPr>
          <w:sz w:val="32"/>
          <w:szCs w:val="32"/>
        </w:rPr>
        <w:t>The latest update</w:t>
      </w:r>
      <w:r w:rsidR="00F57626">
        <w:rPr>
          <w:sz w:val="32"/>
          <w:szCs w:val="32"/>
        </w:rPr>
        <w:t>s</w:t>
      </w:r>
      <w:r>
        <w:rPr>
          <w:sz w:val="32"/>
          <w:szCs w:val="32"/>
        </w:rPr>
        <w:t xml:space="preserve"> on the Social Security O</w:t>
      </w:r>
      <w:r w:rsidR="00194BB7">
        <w:rPr>
          <w:sz w:val="32"/>
          <w:szCs w:val="32"/>
        </w:rPr>
        <w:t>ffsets (WEP/GPO) are as follows:</w:t>
      </w:r>
      <w:r>
        <w:rPr>
          <w:sz w:val="32"/>
          <w:szCs w:val="32"/>
        </w:rPr>
        <w:t xml:space="preserve"> </w:t>
      </w:r>
      <w:r w:rsidRPr="00327003">
        <w:rPr>
          <w:b/>
          <w:sz w:val="32"/>
          <w:szCs w:val="32"/>
        </w:rPr>
        <w:t>U.S.</w:t>
      </w:r>
      <w:r w:rsidR="00F57626" w:rsidRPr="00327003">
        <w:rPr>
          <w:b/>
          <w:sz w:val="32"/>
          <w:szCs w:val="32"/>
        </w:rPr>
        <w:t xml:space="preserve"> Senate Bill </w:t>
      </w:r>
      <w:r w:rsidRPr="00327003">
        <w:rPr>
          <w:b/>
          <w:sz w:val="32"/>
          <w:szCs w:val="32"/>
        </w:rPr>
        <w:t>(S.521)</w:t>
      </w:r>
      <w:r>
        <w:rPr>
          <w:sz w:val="32"/>
          <w:szCs w:val="32"/>
        </w:rPr>
        <w:t xml:space="preserve"> </w:t>
      </w:r>
      <w:r w:rsidR="005C4117">
        <w:rPr>
          <w:sz w:val="32"/>
          <w:szCs w:val="32"/>
        </w:rPr>
        <w:t xml:space="preserve">that </w:t>
      </w:r>
      <w:r w:rsidR="00D44DF0">
        <w:rPr>
          <w:sz w:val="32"/>
          <w:szCs w:val="32"/>
        </w:rPr>
        <w:t xml:space="preserve">was </w:t>
      </w:r>
      <w:r>
        <w:rPr>
          <w:sz w:val="32"/>
          <w:szCs w:val="32"/>
        </w:rPr>
        <w:t>introduced by Senator Sherrod Brown</w:t>
      </w:r>
      <w:r w:rsidR="00F57626">
        <w:rPr>
          <w:sz w:val="32"/>
          <w:szCs w:val="32"/>
        </w:rPr>
        <w:t xml:space="preserve"> (D-Ohio)</w:t>
      </w:r>
      <w:r w:rsidR="00EE7C68">
        <w:rPr>
          <w:sz w:val="32"/>
          <w:szCs w:val="32"/>
        </w:rPr>
        <w:t xml:space="preserve"> </w:t>
      </w:r>
      <w:r w:rsidR="005C4117" w:rsidRPr="00532CAC">
        <w:rPr>
          <w:sz w:val="32"/>
          <w:szCs w:val="32"/>
        </w:rPr>
        <w:t>now has 38 co-sponsors, including both Louisiana Senators, Cassidy and Kennedy.</w:t>
      </w:r>
      <w:r w:rsidR="005C4117">
        <w:rPr>
          <w:b/>
          <w:sz w:val="32"/>
          <w:szCs w:val="32"/>
        </w:rPr>
        <w:t xml:space="preserve"> </w:t>
      </w:r>
      <w:r w:rsidR="005C4117">
        <w:rPr>
          <w:sz w:val="32"/>
          <w:szCs w:val="32"/>
        </w:rPr>
        <w:t>Additionally, Senator</w:t>
      </w:r>
      <w:r w:rsidR="00532CAC">
        <w:rPr>
          <w:sz w:val="32"/>
          <w:szCs w:val="32"/>
        </w:rPr>
        <w:t xml:space="preserve"> Bill</w:t>
      </w:r>
      <w:r w:rsidR="005C4117">
        <w:rPr>
          <w:sz w:val="32"/>
          <w:szCs w:val="32"/>
        </w:rPr>
        <w:t xml:space="preserve"> Cassi</w:t>
      </w:r>
      <w:r w:rsidR="00327003">
        <w:rPr>
          <w:sz w:val="32"/>
          <w:szCs w:val="32"/>
        </w:rPr>
        <w:t xml:space="preserve">dy is the </w:t>
      </w:r>
      <w:r w:rsidR="005C4117">
        <w:rPr>
          <w:sz w:val="32"/>
          <w:szCs w:val="32"/>
        </w:rPr>
        <w:t>co-sponsor, with Senator Ted Cruz (R-Texas),</w:t>
      </w:r>
      <w:r w:rsidR="00532CAC">
        <w:rPr>
          <w:sz w:val="32"/>
          <w:szCs w:val="32"/>
        </w:rPr>
        <w:t xml:space="preserve"> of </w:t>
      </w:r>
      <w:r w:rsidR="00532CAC" w:rsidRPr="00327003">
        <w:rPr>
          <w:b/>
          <w:sz w:val="32"/>
          <w:szCs w:val="32"/>
        </w:rPr>
        <w:t>S</w:t>
      </w:r>
      <w:r w:rsidR="00532CAC">
        <w:rPr>
          <w:sz w:val="32"/>
          <w:szCs w:val="32"/>
        </w:rPr>
        <w:t>.</w:t>
      </w:r>
      <w:r w:rsidR="006B56DA">
        <w:rPr>
          <w:sz w:val="32"/>
          <w:szCs w:val="32"/>
        </w:rPr>
        <w:t xml:space="preserve"> </w:t>
      </w:r>
      <w:r w:rsidR="005C4117" w:rsidRPr="00327003">
        <w:rPr>
          <w:b/>
          <w:sz w:val="32"/>
          <w:szCs w:val="32"/>
        </w:rPr>
        <w:t>3401</w:t>
      </w:r>
      <w:r w:rsidR="005C4117">
        <w:rPr>
          <w:sz w:val="32"/>
          <w:szCs w:val="32"/>
        </w:rPr>
        <w:t xml:space="preserve">, </w:t>
      </w:r>
      <w:r w:rsidR="006B56DA">
        <w:rPr>
          <w:sz w:val="32"/>
          <w:szCs w:val="32"/>
        </w:rPr>
        <w:t>“</w:t>
      </w:r>
      <w:r w:rsidR="005C4117">
        <w:rPr>
          <w:sz w:val="32"/>
          <w:szCs w:val="32"/>
        </w:rPr>
        <w:t>Equal Treatment of Public Servants Act of 2020</w:t>
      </w:r>
      <w:r w:rsidR="006B56DA">
        <w:rPr>
          <w:sz w:val="32"/>
          <w:szCs w:val="32"/>
        </w:rPr>
        <w:t>”</w:t>
      </w:r>
      <w:r w:rsidR="005C4117">
        <w:rPr>
          <w:sz w:val="32"/>
          <w:szCs w:val="32"/>
        </w:rPr>
        <w:t xml:space="preserve">. This is the companion bill to </w:t>
      </w:r>
      <w:r w:rsidR="005C4117" w:rsidRPr="00327003">
        <w:rPr>
          <w:b/>
          <w:sz w:val="32"/>
          <w:szCs w:val="32"/>
        </w:rPr>
        <w:lastRenderedPageBreak/>
        <w:t>H.R. 3934</w:t>
      </w:r>
      <w:r w:rsidR="005C4117">
        <w:rPr>
          <w:sz w:val="32"/>
          <w:szCs w:val="32"/>
        </w:rPr>
        <w:t xml:space="preserve"> by Rep. Kevin Brady (R-Texas) in the </w:t>
      </w:r>
      <w:r w:rsidR="00F57626">
        <w:rPr>
          <w:sz w:val="32"/>
          <w:szCs w:val="32"/>
        </w:rPr>
        <w:t>U. S. House of Representativ</w:t>
      </w:r>
      <w:r w:rsidR="00742C7A">
        <w:rPr>
          <w:sz w:val="32"/>
          <w:szCs w:val="32"/>
        </w:rPr>
        <w:t>es</w:t>
      </w:r>
      <w:r w:rsidR="00532CAC">
        <w:rPr>
          <w:sz w:val="32"/>
          <w:szCs w:val="32"/>
        </w:rPr>
        <w:t>,</w:t>
      </w:r>
      <w:r w:rsidR="00742C7A">
        <w:rPr>
          <w:sz w:val="32"/>
          <w:szCs w:val="32"/>
        </w:rPr>
        <w:t xml:space="preserve"> </w:t>
      </w:r>
      <w:r w:rsidR="001B1FEF">
        <w:rPr>
          <w:sz w:val="32"/>
          <w:szCs w:val="32"/>
        </w:rPr>
        <w:t>“</w:t>
      </w:r>
      <w:r w:rsidR="00C831BA">
        <w:rPr>
          <w:sz w:val="32"/>
          <w:szCs w:val="32"/>
        </w:rPr>
        <w:t xml:space="preserve">Equal Treatment of Public Servants Act of 2019”. </w:t>
      </w:r>
      <w:r w:rsidR="00615C94">
        <w:rPr>
          <w:sz w:val="32"/>
          <w:szCs w:val="32"/>
        </w:rPr>
        <w:t xml:space="preserve">Both RSEA and LASERS support this legislation. </w:t>
      </w:r>
      <w:r w:rsidR="00C6397D">
        <w:rPr>
          <w:sz w:val="32"/>
          <w:szCs w:val="32"/>
        </w:rPr>
        <w:t xml:space="preserve"> </w:t>
      </w:r>
      <w:r w:rsidR="00532CAC">
        <w:rPr>
          <w:sz w:val="32"/>
          <w:szCs w:val="32"/>
        </w:rPr>
        <w:t xml:space="preserve">This measure has 45 co-sponsors, but Congressman Garret Graves is the only one of six Louisiana Congressman to co-author this legislation. </w:t>
      </w:r>
      <w:r w:rsidR="007358B9">
        <w:rPr>
          <w:sz w:val="32"/>
          <w:szCs w:val="32"/>
        </w:rPr>
        <w:t xml:space="preserve"> </w:t>
      </w:r>
      <w:r w:rsidR="00327003">
        <w:rPr>
          <w:b/>
          <w:sz w:val="32"/>
          <w:szCs w:val="32"/>
        </w:rPr>
        <w:t xml:space="preserve">Please contact your </w:t>
      </w:r>
      <w:r w:rsidR="0045519B">
        <w:rPr>
          <w:b/>
          <w:sz w:val="32"/>
          <w:szCs w:val="32"/>
        </w:rPr>
        <w:t>Louisiana</w:t>
      </w:r>
      <w:r w:rsidR="00327003">
        <w:rPr>
          <w:b/>
          <w:sz w:val="32"/>
          <w:szCs w:val="32"/>
        </w:rPr>
        <w:t>/U.S.</w:t>
      </w:r>
      <w:r w:rsidR="00C5053F" w:rsidRPr="00834364">
        <w:rPr>
          <w:b/>
          <w:sz w:val="32"/>
          <w:szCs w:val="32"/>
        </w:rPr>
        <w:t xml:space="preserve"> </w:t>
      </w:r>
      <w:r w:rsidR="00532CAC">
        <w:rPr>
          <w:b/>
          <w:sz w:val="32"/>
          <w:szCs w:val="32"/>
        </w:rPr>
        <w:t>Congressional Representati</w:t>
      </w:r>
      <w:r w:rsidR="00327003">
        <w:rPr>
          <w:b/>
          <w:sz w:val="32"/>
          <w:szCs w:val="32"/>
        </w:rPr>
        <w:t>ve and ask them to co-sponsor</w:t>
      </w:r>
      <w:r w:rsidR="00532CAC">
        <w:rPr>
          <w:b/>
          <w:sz w:val="32"/>
          <w:szCs w:val="32"/>
        </w:rPr>
        <w:t xml:space="preserve"> this legislation. </w:t>
      </w:r>
    </w:p>
    <w:p w14:paraId="28DAC8CB" w14:textId="77777777" w:rsidR="00DE0F81" w:rsidRDefault="00532CAC" w:rsidP="00800F59">
      <w:pPr>
        <w:spacing w:line="240" w:lineRule="auto"/>
        <w:jc w:val="both"/>
        <w:rPr>
          <w:sz w:val="32"/>
          <w:szCs w:val="32"/>
        </w:rPr>
      </w:pPr>
      <w:r>
        <w:rPr>
          <w:sz w:val="32"/>
          <w:szCs w:val="32"/>
        </w:rPr>
        <w:t xml:space="preserve">Of particular note is still another measure </w:t>
      </w:r>
      <w:r w:rsidRPr="00327003">
        <w:rPr>
          <w:b/>
          <w:sz w:val="32"/>
          <w:szCs w:val="32"/>
        </w:rPr>
        <w:t>H.R. 4540</w:t>
      </w:r>
      <w:r w:rsidR="00AD15E7">
        <w:rPr>
          <w:sz w:val="32"/>
          <w:szCs w:val="32"/>
        </w:rPr>
        <w:t>, “Public Servants Protection and Fairness Act”</w:t>
      </w:r>
      <w:r>
        <w:rPr>
          <w:sz w:val="32"/>
          <w:szCs w:val="32"/>
        </w:rPr>
        <w:t xml:space="preserve"> by Representative Richard Neal (D- MA)</w:t>
      </w:r>
      <w:r w:rsidR="00AD15E7">
        <w:rPr>
          <w:sz w:val="32"/>
          <w:szCs w:val="32"/>
        </w:rPr>
        <w:t xml:space="preserve">, </w:t>
      </w:r>
      <w:r w:rsidR="006F1F20">
        <w:rPr>
          <w:sz w:val="32"/>
          <w:szCs w:val="32"/>
        </w:rPr>
        <w:t>Chairman o</w:t>
      </w:r>
      <w:r w:rsidR="00AD15E7">
        <w:rPr>
          <w:sz w:val="32"/>
          <w:szCs w:val="32"/>
        </w:rPr>
        <w:t xml:space="preserve">f </w:t>
      </w:r>
      <w:r w:rsidR="006F1F20">
        <w:rPr>
          <w:sz w:val="32"/>
          <w:szCs w:val="32"/>
        </w:rPr>
        <w:t xml:space="preserve">the House Committee on Ways and Means. This measure has 141 co-sponsors, but </w:t>
      </w:r>
      <w:r w:rsidR="006F1F20" w:rsidRPr="0045519B">
        <w:rPr>
          <w:b/>
          <w:sz w:val="32"/>
          <w:szCs w:val="32"/>
        </w:rPr>
        <w:t>NONE</w:t>
      </w:r>
      <w:r w:rsidR="00615C94">
        <w:rPr>
          <w:sz w:val="32"/>
          <w:szCs w:val="32"/>
        </w:rPr>
        <w:t xml:space="preserve"> from Louisiana. Once again, b</w:t>
      </w:r>
      <w:r w:rsidR="006F1F20">
        <w:rPr>
          <w:sz w:val="32"/>
          <w:szCs w:val="32"/>
        </w:rPr>
        <w:t xml:space="preserve">oth RSEA and LASERS support this measure. </w:t>
      </w:r>
      <w:r w:rsidR="006F1F20" w:rsidRPr="00834364">
        <w:rPr>
          <w:b/>
          <w:sz w:val="32"/>
          <w:szCs w:val="32"/>
        </w:rPr>
        <w:t xml:space="preserve">Please contact your </w:t>
      </w:r>
      <w:r w:rsidR="00327003">
        <w:rPr>
          <w:b/>
          <w:sz w:val="32"/>
          <w:szCs w:val="32"/>
        </w:rPr>
        <w:t>Louisiana/U.S.</w:t>
      </w:r>
      <w:r w:rsidR="006F1F20" w:rsidRPr="00834364">
        <w:rPr>
          <w:b/>
          <w:sz w:val="32"/>
          <w:szCs w:val="32"/>
        </w:rPr>
        <w:t xml:space="preserve"> </w:t>
      </w:r>
      <w:r w:rsidR="006F1F20">
        <w:rPr>
          <w:b/>
          <w:sz w:val="32"/>
          <w:szCs w:val="32"/>
        </w:rPr>
        <w:t>Congressional Representative and ask them to co-author this legislation, as well.</w:t>
      </w:r>
      <w:r w:rsidR="0045519B">
        <w:rPr>
          <w:b/>
          <w:sz w:val="32"/>
          <w:szCs w:val="32"/>
        </w:rPr>
        <w:t xml:space="preserve"> </w:t>
      </w:r>
      <w:r w:rsidR="0045519B">
        <w:rPr>
          <w:sz w:val="32"/>
          <w:szCs w:val="32"/>
        </w:rPr>
        <w:t xml:space="preserve">Also, </w:t>
      </w:r>
      <w:r w:rsidR="0045519B" w:rsidRPr="00660A7A">
        <w:rPr>
          <w:sz w:val="32"/>
          <w:szCs w:val="32"/>
        </w:rPr>
        <w:t>contact your friends and relatives in other states, and ask them to</w:t>
      </w:r>
      <w:r w:rsidR="0045519B">
        <w:rPr>
          <w:sz w:val="32"/>
          <w:szCs w:val="32"/>
        </w:rPr>
        <w:t xml:space="preserve"> contact their U.S. Senators and U.S. Representatives in their states, and request they too co-sponsor the above proposed legislation.</w:t>
      </w:r>
    </w:p>
    <w:p w14:paraId="6C55DC6D" w14:textId="77777777" w:rsidR="002F7BC2" w:rsidRPr="00DA4439" w:rsidRDefault="0045519B" w:rsidP="00800F59">
      <w:pPr>
        <w:spacing w:line="240" w:lineRule="auto"/>
        <w:jc w:val="both"/>
        <w:rPr>
          <w:b/>
          <w:sz w:val="32"/>
          <w:szCs w:val="32"/>
        </w:rPr>
      </w:pPr>
      <w:r>
        <w:rPr>
          <w:sz w:val="32"/>
          <w:szCs w:val="32"/>
        </w:rPr>
        <w:t>Finally, remember this is a federal</w:t>
      </w:r>
      <w:r w:rsidR="002F7BC2">
        <w:rPr>
          <w:sz w:val="32"/>
          <w:szCs w:val="32"/>
        </w:rPr>
        <w:t xml:space="preserve"> election year</w:t>
      </w:r>
      <w:r w:rsidR="00286FFB">
        <w:rPr>
          <w:sz w:val="32"/>
          <w:szCs w:val="32"/>
        </w:rPr>
        <w:t xml:space="preserve"> and</w:t>
      </w:r>
      <w:r>
        <w:rPr>
          <w:sz w:val="32"/>
          <w:szCs w:val="32"/>
        </w:rPr>
        <w:t xml:space="preserve"> all six (6)</w:t>
      </w:r>
      <w:r w:rsidR="00327003">
        <w:rPr>
          <w:sz w:val="32"/>
          <w:szCs w:val="32"/>
        </w:rPr>
        <w:t xml:space="preserve"> seats</w:t>
      </w:r>
      <w:r w:rsidR="00286FFB">
        <w:rPr>
          <w:sz w:val="32"/>
          <w:szCs w:val="32"/>
        </w:rPr>
        <w:t xml:space="preserve"> of</w:t>
      </w:r>
      <w:r w:rsidR="009B4AA0">
        <w:rPr>
          <w:sz w:val="32"/>
          <w:szCs w:val="32"/>
        </w:rPr>
        <w:t xml:space="preserve"> Louisiana</w:t>
      </w:r>
      <w:r w:rsidR="00286FFB">
        <w:rPr>
          <w:sz w:val="32"/>
          <w:szCs w:val="32"/>
        </w:rPr>
        <w:t>’s</w:t>
      </w:r>
      <w:r w:rsidR="00327003">
        <w:rPr>
          <w:sz w:val="32"/>
          <w:szCs w:val="32"/>
        </w:rPr>
        <w:t xml:space="preserve"> Congressme</w:t>
      </w:r>
      <w:r>
        <w:rPr>
          <w:sz w:val="32"/>
          <w:szCs w:val="32"/>
        </w:rPr>
        <w:t xml:space="preserve">n in the U.S. House of Representatives </w:t>
      </w:r>
      <w:r w:rsidR="002F7BC2">
        <w:rPr>
          <w:sz w:val="32"/>
          <w:szCs w:val="32"/>
        </w:rPr>
        <w:t xml:space="preserve">and </w:t>
      </w:r>
      <w:r w:rsidR="00327003">
        <w:rPr>
          <w:sz w:val="32"/>
          <w:szCs w:val="32"/>
        </w:rPr>
        <w:t>Senator Bill Cassidy in the U.S. Senate</w:t>
      </w:r>
      <w:r>
        <w:rPr>
          <w:sz w:val="32"/>
          <w:szCs w:val="32"/>
        </w:rPr>
        <w:t xml:space="preserve"> </w:t>
      </w:r>
      <w:r w:rsidR="00286FFB">
        <w:rPr>
          <w:sz w:val="32"/>
          <w:szCs w:val="32"/>
        </w:rPr>
        <w:t xml:space="preserve">are up </w:t>
      </w:r>
      <w:r>
        <w:rPr>
          <w:sz w:val="32"/>
          <w:szCs w:val="32"/>
        </w:rPr>
        <w:t xml:space="preserve">for </w:t>
      </w:r>
      <w:r w:rsidR="00327003">
        <w:rPr>
          <w:sz w:val="32"/>
          <w:szCs w:val="32"/>
        </w:rPr>
        <w:t>(re)</w:t>
      </w:r>
      <w:r>
        <w:rPr>
          <w:sz w:val="32"/>
          <w:szCs w:val="32"/>
        </w:rPr>
        <w:t xml:space="preserve">election. </w:t>
      </w:r>
      <w:r w:rsidR="008F616D">
        <w:rPr>
          <w:b/>
          <w:sz w:val="32"/>
          <w:szCs w:val="32"/>
        </w:rPr>
        <w:t>S</w:t>
      </w:r>
      <w:r w:rsidR="00286FFB" w:rsidRPr="00323035">
        <w:rPr>
          <w:b/>
          <w:sz w:val="32"/>
          <w:szCs w:val="32"/>
        </w:rPr>
        <w:t xml:space="preserve">o </w:t>
      </w:r>
      <w:r w:rsidR="002F7BC2" w:rsidRPr="00323035">
        <w:rPr>
          <w:b/>
          <w:sz w:val="32"/>
          <w:szCs w:val="32"/>
        </w:rPr>
        <w:t>always remember to</w:t>
      </w:r>
      <w:r w:rsidR="002F7BC2">
        <w:rPr>
          <w:sz w:val="32"/>
          <w:szCs w:val="32"/>
        </w:rPr>
        <w:t xml:space="preserve"> </w:t>
      </w:r>
      <w:r w:rsidR="00323035">
        <w:rPr>
          <w:b/>
          <w:sz w:val="32"/>
          <w:szCs w:val="32"/>
        </w:rPr>
        <w:t>exercise your right to vote and vote for the candidate</w:t>
      </w:r>
      <w:r w:rsidR="008F616D">
        <w:rPr>
          <w:b/>
          <w:sz w:val="32"/>
          <w:szCs w:val="32"/>
        </w:rPr>
        <w:t>(</w:t>
      </w:r>
      <w:r w:rsidR="00323035">
        <w:rPr>
          <w:b/>
          <w:sz w:val="32"/>
          <w:szCs w:val="32"/>
        </w:rPr>
        <w:t>s</w:t>
      </w:r>
      <w:r w:rsidR="008F616D">
        <w:rPr>
          <w:b/>
          <w:sz w:val="32"/>
          <w:szCs w:val="32"/>
        </w:rPr>
        <w:t>)</w:t>
      </w:r>
      <w:r w:rsidR="00323035">
        <w:rPr>
          <w:b/>
          <w:sz w:val="32"/>
          <w:szCs w:val="32"/>
        </w:rPr>
        <w:t xml:space="preserve"> that pledge to protect your ret</w:t>
      </w:r>
      <w:r w:rsidR="00327003">
        <w:rPr>
          <w:b/>
          <w:sz w:val="32"/>
          <w:szCs w:val="32"/>
        </w:rPr>
        <w:t>irement and healthcare benefits</w:t>
      </w:r>
      <w:r w:rsidR="00615C94">
        <w:rPr>
          <w:b/>
          <w:sz w:val="32"/>
          <w:szCs w:val="32"/>
        </w:rPr>
        <w:t>,</w:t>
      </w:r>
      <w:r w:rsidR="00327003">
        <w:rPr>
          <w:b/>
          <w:sz w:val="32"/>
          <w:szCs w:val="32"/>
        </w:rPr>
        <w:t xml:space="preserve"> and who support</w:t>
      </w:r>
      <w:r w:rsidR="00FB5FF1">
        <w:rPr>
          <w:b/>
          <w:sz w:val="32"/>
          <w:szCs w:val="32"/>
        </w:rPr>
        <w:t xml:space="preserve"> modification </w:t>
      </w:r>
      <w:r w:rsidR="00327003">
        <w:rPr>
          <w:b/>
          <w:sz w:val="32"/>
          <w:szCs w:val="32"/>
        </w:rPr>
        <w:t>of the</w:t>
      </w:r>
      <w:r w:rsidR="00FB5FF1">
        <w:rPr>
          <w:b/>
          <w:sz w:val="32"/>
          <w:szCs w:val="32"/>
        </w:rPr>
        <w:t xml:space="preserve"> formula or repeal for the</w:t>
      </w:r>
      <w:r w:rsidR="00327003">
        <w:rPr>
          <w:b/>
          <w:sz w:val="32"/>
          <w:szCs w:val="32"/>
        </w:rPr>
        <w:t xml:space="preserve"> Social Security Offsets (WEP and GPO).</w:t>
      </w:r>
    </w:p>
    <w:p w14:paraId="34F622C8" w14:textId="77777777" w:rsidR="00800F59" w:rsidRDefault="00EA5F62" w:rsidP="00800F59">
      <w:pPr>
        <w:spacing w:after="0" w:line="240" w:lineRule="auto"/>
        <w:jc w:val="both"/>
        <w:rPr>
          <w:sz w:val="32"/>
          <w:szCs w:val="32"/>
        </w:rPr>
      </w:pPr>
      <w:r>
        <w:rPr>
          <w:sz w:val="32"/>
          <w:szCs w:val="32"/>
        </w:rPr>
        <w:t xml:space="preserve">Frank L. </w:t>
      </w:r>
      <w:r w:rsidR="00DE0F81">
        <w:rPr>
          <w:sz w:val="32"/>
          <w:szCs w:val="32"/>
        </w:rPr>
        <w:t>Jobert</w:t>
      </w:r>
      <w:r w:rsidR="00131A71">
        <w:rPr>
          <w:sz w:val="32"/>
          <w:szCs w:val="32"/>
        </w:rPr>
        <w:t>, Jr.</w:t>
      </w:r>
    </w:p>
    <w:p w14:paraId="61A11CC2" w14:textId="77777777" w:rsidR="00DE36CF" w:rsidRPr="00543FE8" w:rsidRDefault="00800F59" w:rsidP="00800F59">
      <w:pPr>
        <w:spacing w:after="0" w:line="240" w:lineRule="auto"/>
        <w:jc w:val="both"/>
        <w:rPr>
          <w:sz w:val="32"/>
          <w:szCs w:val="32"/>
        </w:rPr>
      </w:pPr>
      <w:r>
        <w:rPr>
          <w:sz w:val="32"/>
          <w:szCs w:val="32"/>
        </w:rPr>
        <w:t>Legislative &amp; Governmental Affairs Director</w:t>
      </w:r>
      <w:r w:rsidR="00CD4F30">
        <w:rPr>
          <w:sz w:val="32"/>
          <w:szCs w:val="32"/>
        </w:rPr>
        <w:t xml:space="preserve"> </w:t>
      </w:r>
    </w:p>
    <w:sectPr w:rsidR="00DE36CF" w:rsidRPr="00543F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E8"/>
    <w:rsid w:val="000322D3"/>
    <w:rsid w:val="000446BE"/>
    <w:rsid w:val="000476B6"/>
    <w:rsid w:val="000546F5"/>
    <w:rsid w:val="0005563C"/>
    <w:rsid w:val="00055835"/>
    <w:rsid w:val="00076E44"/>
    <w:rsid w:val="00080FC1"/>
    <w:rsid w:val="00082D2C"/>
    <w:rsid w:val="000847B6"/>
    <w:rsid w:val="00087BF2"/>
    <w:rsid w:val="000B6B0E"/>
    <w:rsid w:val="000C1650"/>
    <w:rsid w:val="000E69AD"/>
    <w:rsid w:val="000F0C13"/>
    <w:rsid w:val="001012EA"/>
    <w:rsid w:val="00105113"/>
    <w:rsid w:val="001069E3"/>
    <w:rsid w:val="00107036"/>
    <w:rsid w:val="00120A08"/>
    <w:rsid w:val="00131A71"/>
    <w:rsid w:val="00160BD1"/>
    <w:rsid w:val="00181025"/>
    <w:rsid w:val="00191DF8"/>
    <w:rsid w:val="00194BB7"/>
    <w:rsid w:val="00196697"/>
    <w:rsid w:val="001B1FEF"/>
    <w:rsid w:val="001B230C"/>
    <w:rsid w:val="001B4B3C"/>
    <w:rsid w:val="001C1F92"/>
    <w:rsid w:val="001C39C1"/>
    <w:rsid w:val="00227554"/>
    <w:rsid w:val="002303CE"/>
    <w:rsid w:val="002378AA"/>
    <w:rsid w:val="002470CC"/>
    <w:rsid w:val="00253122"/>
    <w:rsid w:val="002540BE"/>
    <w:rsid w:val="002613D9"/>
    <w:rsid w:val="00261D6B"/>
    <w:rsid w:val="00274895"/>
    <w:rsid w:val="002776CB"/>
    <w:rsid w:val="00277EAD"/>
    <w:rsid w:val="00282B7D"/>
    <w:rsid w:val="00286FFB"/>
    <w:rsid w:val="0029433D"/>
    <w:rsid w:val="00295754"/>
    <w:rsid w:val="002A4564"/>
    <w:rsid w:val="002A7459"/>
    <w:rsid w:val="002B30A9"/>
    <w:rsid w:val="002B6591"/>
    <w:rsid w:val="002B73F5"/>
    <w:rsid w:val="002C0DAF"/>
    <w:rsid w:val="002D105D"/>
    <w:rsid w:val="002D59E4"/>
    <w:rsid w:val="002E5A5E"/>
    <w:rsid w:val="002E6109"/>
    <w:rsid w:val="002F3638"/>
    <w:rsid w:val="002F7BC2"/>
    <w:rsid w:val="00301FD5"/>
    <w:rsid w:val="00315137"/>
    <w:rsid w:val="00323035"/>
    <w:rsid w:val="00325794"/>
    <w:rsid w:val="00327003"/>
    <w:rsid w:val="00352056"/>
    <w:rsid w:val="00357F53"/>
    <w:rsid w:val="00381FF2"/>
    <w:rsid w:val="00387F4F"/>
    <w:rsid w:val="0039091F"/>
    <w:rsid w:val="003C564C"/>
    <w:rsid w:val="003C7430"/>
    <w:rsid w:val="003D6FB5"/>
    <w:rsid w:val="003E33D2"/>
    <w:rsid w:val="003F247E"/>
    <w:rsid w:val="004047B2"/>
    <w:rsid w:val="00406320"/>
    <w:rsid w:val="00454EC6"/>
    <w:rsid w:val="00455194"/>
    <w:rsid w:val="0045519B"/>
    <w:rsid w:val="004553AB"/>
    <w:rsid w:val="004659F1"/>
    <w:rsid w:val="00467BCB"/>
    <w:rsid w:val="00483A48"/>
    <w:rsid w:val="00494A44"/>
    <w:rsid w:val="004D2EFF"/>
    <w:rsid w:val="004F6815"/>
    <w:rsid w:val="0050745A"/>
    <w:rsid w:val="00512A00"/>
    <w:rsid w:val="0051408D"/>
    <w:rsid w:val="00517307"/>
    <w:rsid w:val="00517D74"/>
    <w:rsid w:val="00532CAC"/>
    <w:rsid w:val="00537DAB"/>
    <w:rsid w:val="00541032"/>
    <w:rsid w:val="00541BC4"/>
    <w:rsid w:val="00542CA6"/>
    <w:rsid w:val="00543FE8"/>
    <w:rsid w:val="00567147"/>
    <w:rsid w:val="00575CCA"/>
    <w:rsid w:val="005916BD"/>
    <w:rsid w:val="005B2118"/>
    <w:rsid w:val="005C4117"/>
    <w:rsid w:val="006138CB"/>
    <w:rsid w:val="00615C94"/>
    <w:rsid w:val="0062203A"/>
    <w:rsid w:val="00642B88"/>
    <w:rsid w:val="00653341"/>
    <w:rsid w:val="00660A7A"/>
    <w:rsid w:val="006621D9"/>
    <w:rsid w:val="00663D9C"/>
    <w:rsid w:val="00663DBD"/>
    <w:rsid w:val="006672F2"/>
    <w:rsid w:val="0067690C"/>
    <w:rsid w:val="006815FD"/>
    <w:rsid w:val="006B44DB"/>
    <w:rsid w:val="006B56DA"/>
    <w:rsid w:val="006C0AA1"/>
    <w:rsid w:val="006F1F20"/>
    <w:rsid w:val="007272EF"/>
    <w:rsid w:val="007277A1"/>
    <w:rsid w:val="007358B9"/>
    <w:rsid w:val="00742C7A"/>
    <w:rsid w:val="007579FB"/>
    <w:rsid w:val="0076629E"/>
    <w:rsid w:val="007855DE"/>
    <w:rsid w:val="00785A47"/>
    <w:rsid w:val="007A59E3"/>
    <w:rsid w:val="007D2093"/>
    <w:rsid w:val="007D4FE6"/>
    <w:rsid w:val="007E4144"/>
    <w:rsid w:val="00800F59"/>
    <w:rsid w:val="00807A9F"/>
    <w:rsid w:val="00834364"/>
    <w:rsid w:val="00835B32"/>
    <w:rsid w:val="00850D4C"/>
    <w:rsid w:val="00880599"/>
    <w:rsid w:val="0088428F"/>
    <w:rsid w:val="00887239"/>
    <w:rsid w:val="008B0861"/>
    <w:rsid w:val="008C1FC9"/>
    <w:rsid w:val="008F115B"/>
    <w:rsid w:val="008F616D"/>
    <w:rsid w:val="008F67F5"/>
    <w:rsid w:val="00904F09"/>
    <w:rsid w:val="009068E7"/>
    <w:rsid w:val="00935FA2"/>
    <w:rsid w:val="00942992"/>
    <w:rsid w:val="00943F47"/>
    <w:rsid w:val="009625DE"/>
    <w:rsid w:val="00963932"/>
    <w:rsid w:val="00965051"/>
    <w:rsid w:val="0099087C"/>
    <w:rsid w:val="0099710B"/>
    <w:rsid w:val="009A68EF"/>
    <w:rsid w:val="009B385B"/>
    <w:rsid w:val="009B4AA0"/>
    <w:rsid w:val="009C576B"/>
    <w:rsid w:val="009D5541"/>
    <w:rsid w:val="009F79AE"/>
    <w:rsid w:val="00A17609"/>
    <w:rsid w:val="00A25347"/>
    <w:rsid w:val="00A2611B"/>
    <w:rsid w:val="00A346E0"/>
    <w:rsid w:val="00A608E2"/>
    <w:rsid w:val="00A67075"/>
    <w:rsid w:val="00A7562A"/>
    <w:rsid w:val="00A77B26"/>
    <w:rsid w:val="00A825A1"/>
    <w:rsid w:val="00A8633D"/>
    <w:rsid w:val="00A874C8"/>
    <w:rsid w:val="00A911EC"/>
    <w:rsid w:val="00A925FC"/>
    <w:rsid w:val="00A957AB"/>
    <w:rsid w:val="00AA526F"/>
    <w:rsid w:val="00AA5CD2"/>
    <w:rsid w:val="00AB45CF"/>
    <w:rsid w:val="00AD15E7"/>
    <w:rsid w:val="00AF185F"/>
    <w:rsid w:val="00AF414C"/>
    <w:rsid w:val="00B06C2C"/>
    <w:rsid w:val="00B1063C"/>
    <w:rsid w:val="00B15222"/>
    <w:rsid w:val="00B25A41"/>
    <w:rsid w:val="00B30D9F"/>
    <w:rsid w:val="00B340DA"/>
    <w:rsid w:val="00B35179"/>
    <w:rsid w:val="00B63614"/>
    <w:rsid w:val="00B64B1F"/>
    <w:rsid w:val="00B91C03"/>
    <w:rsid w:val="00BA484C"/>
    <w:rsid w:val="00BB28FC"/>
    <w:rsid w:val="00BB433E"/>
    <w:rsid w:val="00BC774D"/>
    <w:rsid w:val="00BE0156"/>
    <w:rsid w:val="00BF5916"/>
    <w:rsid w:val="00C14D0B"/>
    <w:rsid w:val="00C15138"/>
    <w:rsid w:val="00C21593"/>
    <w:rsid w:val="00C237EB"/>
    <w:rsid w:val="00C23D06"/>
    <w:rsid w:val="00C30C8C"/>
    <w:rsid w:val="00C42D9F"/>
    <w:rsid w:val="00C45B28"/>
    <w:rsid w:val="00C5053F"/>
    <w:rsid w:val="00C6397D"/>
    <w:rsid w:val="00C704E2"/>
    <w:rsid w:val="00C743D1"/>
    <w:rsid w:val="00C831BA"/>
    <w:rsid w:val="00C97EEC"/>
    <w:rsid w:val="00CB5332"/>
    <w:rsid w:val="00CB616C"/>
    <w:rsid w:val="00CD4F30"/>
    <w:rsid w:val="00CD7011"/>
    <w:rsid w:val="00CF498B"/>
    <w:rsid w:val="00D1344C"/>
    <w:rsid w:val="00D32F00"/>
    <w:rsid w:val="00D44DF0"/>
    <w:rsid w:val="00D73462"/>
    <w:rsid w:val="00D77219"/>
    <w:rsid w:val="00DA21F6"/>
    <w:rsid w:val="00DA4439"/>
    <w:rsid w:val="00DC7B1D"/>
    <w:rsid w:val="00DD15F1"/>
    <w:rsid w:val="00DE0F81"/>
    <w:rsid w:val="00DE36CF"/>
    <w:rsid w:val="00DE7CC6"/>
    <w:rsid w:val="00DF3DF8"/>
    <w:rsid w:val="00E0777C"/>
    <w:rsid w:val="00E34E5F"/>
    <w:rsid w:val="00E62BB4"/>
    <w:rsid w:val="00E87831"/>
    <w:rsid w:val="00EA4182"/>
    <w:rsid w:val="00EA5F62"/>
    <w:rsid w:val="00EA7E19"/>
    <w:rsid w:val="00EB0B5A"/>
    <w:rsid w:val="00EB0E65"/>
    <w:rsid w:val="00EB38B1"/>
    <w:rsid w:val="00EC3166"/>
    <w:rsid w:val="00EE7C68"/>
    <w:rsid w:val="00F50F54"/>
    <w:rsid w:val="00F53346"/>
    <w:rsid w:val="00F57626"/>
    <w:rsid w:val="00F749A2"/>
    <w:rsid w:val="00F80BA7"/>
    <w:rsid w:val="00F81832"/>
    <w:rsid w:val="00F8236F"/>
    <w:rsid w:val="00F83DA2"/>
    <w:rsid w:val="00F97CD7"/>
    <w:rsid w:val="00FA249C"/>
    <w:rsid w:val="00FB1283"/>
    <w:rsid w:val="00FB5FDE"/>
    <w:rsid w:val="00FB5FF1"/>
    <w:rsid w:val="00FD11BF"/>
    <w:rsid w:val="00FD6422"/>
    <w:rsid w:val="00FD7B78"/>
    <w:rsid w:val="00FF1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8628D"/>
  <w15:docId w15:val="{7766902F-0810-49D5-A632-B0E5540FB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4F30"/>
    <w:rPr>
      <w:color w:val="0000FF" w:themeColor="hyperlink"/>
      <w:u w:val="single"/>
    </w:rPr>
  </w:style>
  <w:style w:type="character" w:styleId="FollowedHyperlink">
    <w:name w:val="FollowedHyperlink"/>
    <w:basedOn w:val="DefaultParagraphFont"/>
    <w:uiPriority w:val="99"/>
    <w:semiHidden/>
    <w:unhideWhenUsed/>
    <w:rsid w:val="001B23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731CB-0BE8-457D-A085-1F265E14D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864</Words>
  <Characters>4928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frankjobert</dc:creator>
  <cp:lastModifiedBy> </cp:lastModifiedBy>
  <cp:revision>4</cp:revision>
  <cp:lastPrinted>2016-03-23T15:37:00Z</cp:lastPrinted>
  <dcterms:created xsi:type="dcterms:W3CDTF">2020-06-17T17:29:00Z</dcterms:created>
  <dcterms:modified xsi:type="dcterms:W3CDTF">2020-06-17T17:32:00Z</dcterms:modified>
</cp:coreProperties>
</file>